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06212" w14:textId="77777777" w:rsidR="00631876" w:rsidRDefault="00631876" w:rsidP="00631876">
      <w:pPr>
        <w:rPr>
          <w:rFonts w:ascii="Arial" w:hAnsi="Arial" w:cs="Arial"/>
          <w:sz w:val="24"/>
          <w:szCs w:val="24"/>
        </w:rPr>
      </w:pPr>
    </w:p>
    <w:p w14:paraId="133F40AE" w14:textId="77777777" w:rsidR="00631876" w:rsidRPr="0098250D" w:rsidRDefault="00631876" w:rsidP="00631876">
      <w:pPr>
        <w:rPr>
          <w:rFonts w:ascii="Garamond" w:hAnsi="Garamond" w:cs="Calibri"/>
          <w:color w:val="000000"/>
          <w:sz w:val="24"/>
          <w:szCs w:val="24"/>
        </w:rPr>
      </w:pPr>
    </w:p>
    <w:p w14:paraId="7CA11BAA" w14:textId="77777777" w:rsidR="00631876" w:rsidRDefault="00631876" w:rsidP="00631876">
      <w:pPr>
        <w:spacing w:line="240" w:lineRule="atLeast"/>
        <w:jc w:val="both"/>
        <w:rPr>
          <w:rFonts w:ascii="Garamond" w:hAnsi="Garamond"/>
          <w:noProof w:val="0"/>
          <w:sz w:val="24"/>
        </w:rPr>
      </w:pPr>
    </w:p>
    <w:p w14:paraId="4BAF3B66" w14:textId="77777777" w:rsidR="003556A7" w:rsidRPr="00BB7276" w:rsidRDefault="003556A7" w:rsidP="00631876">
      <w:pPr>
        <w:spacing w:line="240" w:lineRule="atLeast"/>
        <w:jc w:val="both"/>
        <w:rPr>
          <w:rFonts w:ascii="Calibri" w:hAnsi="Calibri" w:cs="Calibri"/>
          <w:noProof w:val="0"/>
          <w:sz w:val="22"/>
          <w:szCs w:val="22"/>
        </w:rPr>
      </w:pPr>
    </w:p>
    <w:tbl>
      <w:tblPr>
        <w:tblStyle w:val="TableGrid"/>
        <w:tblpPr w:leftFromText="180" w:rightFromText="180" w:vertAnchor="text" w:horzAnchor="margin" w:tblpY="583"/>
        <w:tblW w:w="10021" w:type="dxa"/>
        <w:tblBorders>
          <w:top w:val="dotted" w:sz="4" w:space="0" w:color="D9D9D9" w:themeColor="background1" w:themeShade="D9"/>
          <w:left w:val="dotted" w:sz="4" w:space="0" w:color="D9D9D9" w:themeColor="background1" w:themeShade="D9"/>
          <w:bottom w:val="dotted" w:sz="4" w:space="0" w:color="D9D9D9" w:themeColor="background1" w:themeShade="D9"/>
          <w:right w:val="dotted" w:sz="4" w:space="0" w:color="D9D9D9" w:themeColor="background1" w:themeShade="D9"/>
          <w:insideH w:val="dotted" w:sz="4" w:space="0" w:color="D9D9D9" w:themeColor="background1" w:themeShade="D9"/>
          <w:insideV w:val="dotted" w:sz="4" w:space="0" w:color="D9D9D9" w:themeColor="background1" w:themeShade="D9"/>
        </w:tblBorders>
        <w:tblLook w:val="04A0" w:firstRow="1" w:lastRow="0" w:firstColumn="1" w:lastColumn="0" w:noHBand="0" w:noVBand="1"/>
      </w:tblPr>
      <w:tblGrid>
        <w:gridCol w:w="6870"/>
        <w:gridCol w:w="3151"/>
      </w:tblGrid>
      <w:tr w:rsidR="0060628E" w14:paraId="73F3F77C" w14:textId="77777777" w:rsidTr="0060628E">
        <w:tc>
          <w:tcPr>
            <w:tcW w:w="6870" w:type="dxa"/>
            <w:shd w:val="clear" w:color="auto" w:fill="D9D9D9" w:themeFill="background1" w:themeFillShade="D9"/>
            <w:vAlign w:val="center"/>
          </w:tcPr>
          <w:p w14:paraId="1C868E99" w14:textId="77777777" w:rsidR="0060628E" w:rsidRPr="00BF1121" w:rsidRDefault="0060628E" w:rsidP="0060628E">
            <w:pPr>
              <w:rPr>
                <w:rFonts w:ascii="Malgun Gothic" w:eastAsia="Malgun Gothic" w:hAnsi="Malgun Gothic" w:cs="Calibri"/>
                <w:noProof w:val="0"/>
                <w:sz w:val="22"/>
                <w:szCs w:val="22"/>
                <w14:shadow w14:blurRad="50800" w14:dist="38100" w14:dir="2700000" w14:sx="100000" w14:sy="100000" w14:kx="0" w14:ky="0" w14:algn="tl">
                  <w14:srgbClr w14:val="000000">
                    <w14:alpha w14:val="60000"/>
                  </w14:srgbClr>
                </w14:shadow>
              </w:rPr>
            </w:pPr>
            <w:r>
              <w:rPr>
                <w:rFonts w:ascii="Calibri" w:hAnsi="Calibri" w:cs="Calibri"/>
                <w:b/>
                <w:noProof w:val="0"/>
                <w:color w:val="0D0D0D" w:themeColor="text1" w:themeTint="F2"/>
                <w:sz w:val="24"/>
                <w:szCs w:val="22"/>
                <w14:shadow w14:blurRad="50800" w14:dist="38100" w14:dir="2700000" w14:sx="100000" w14:sy="100000" w14:kx="0" w14:ky="0" w14:algn="tl">
                  <w14:srgbClr w14:val="000000">
                    <w14:alpha w14:val="60000"/>
                  </w14:srgbClr>
                </w14:shadow>
              </w:rPr>
              <w:t>Hot Work Program</w:t>
            </w:r>
          </w:p>
        </w:tc>
        <w:tc>
          <w:tcPr>
            <w:tcW w:w="3151" w:type="dxa"/>
            <w:shd w:val="clear" w:color="auto" w:fill="D9D9D9" w:themeFill="background1" w:themeFillShade="D9"/>
            <w:vAlign w:val="center"/>
          </w:tcPr>
          <w:p w14:paraId="7119558D" w14:textId="77777777" w:rsidR="0060628E" w:rsidRPr="00BF1121" w:rsidRDefault="0060628E" w:rsidP="00300524">
            <w:pPr>
              <w:spacing w:line="276" w:lineRule="auto"/>
              <w:rPr>
                <w:rFonts w:asciiTheme="minorHAnsi" w:eastAsia="Malgun Gothic" w:hAnsiTheme="minorHAnsi" w:cstheme="minorHAnsi"/>
                <w:noProof w:val="0"/>
                <w:sz w:val="22"/>
                <w:szCs w:val="22"/>
                <w14:shadow w14:blurRad="50800" w14:dist="38100" w14:dir="2700000" w14:sx="100000" w14:sy="100000" w14:kx="0" w14:ky="0" w14:algn="tl">
                  <w14:srgbClr w14:val="000000">
                    <w14:alpha w14:val="60000"/>
                  </w14:srgbClr>
                </w14:shadow>
              </w:rPr>
            </w:pPr>
            <w:r w:rsidRPr="00BF1121">
              <w:rPr>
                <w:rFonts w:asciiTheme="minorHAnsi" w:eastAsia="Malgun Gothic" w:hAnsiTheme="minorHAnsi" w:cstheme="minorHAnsi"/>
                <w:b/>
                <w:noProof w:val="0"/>
                <w:sz w:val="22"/>
                <w:szCs w:val="22"/>
                <w14:shadow w14:blurRad="50800" w14:dist="38100" w14:dir="2700000" w14:sx="100000" w14:sy="100000" w14:kx="0" w14:ky="0" w14:algn="tl">
                  <w14:srgbClr w14:val="000000">
                    <w14:alpha w14:val="60000"/>
                  </w14:srgbClr>
                </w14:shadow>
              </w:rPr>
              <w:t>Revision Date</w:t>
            </w:r>
            <w:r>
              <w:rPr>
                <w:rFonts w:asciiTheme="minorHAnsi" w:eastAsia="Malgun Gothic" w:hAnsiTheme="minorHAnsi" w:cstheme="minorHAnsi"/>
                <w:noProof w:val="0"/>
                <w:sz w:val="22"/>
                <w:szCs w:val="22"/>
                <w14:shadow w14:blurRad="50800" w14:dist="38100" w14:dir="2700000" w14:sx="100000" w14:sy="100000" w14:kx="0" w14:ky="0" w14:algn="tl">
                  <w14:srgbClr w14:val="000000">
                    <w14:alpha w14:val="60000"/>
                  </w14:srgbClr>
                </w14:shadow>
              </w:rPr>
              <w:t>: 0</w:t>
            </w:r>
            <w:r w:rsidR="00300524">
              <w:rPr>
                <w:rFonts w:asciiTheme="minorHAnsi" w:eastAsia="Malgun Gothic" w:hAnsiTheme="minorHAnsi" w:cstheme="minorHAnsi"/>
                <w:noProof w:val="0"/>
                <w:sz w:val="22"/>
                <w:szCs w:val="22"/>
                <w14:shadow w14:blurRad="50800" w14:dist="38100" w14:dir="2700000" w14:sx="100000" w14:sy="100000" w14:kx="0" w14:ky="0" w14:algn="tl">
                  <w14:srgbClr w14:val="000000">
                    <w14:alpha w14:val="60000"/>
                  </w14:srgbClr>
                </w14:shadow>
              </w:rPr>
              <w:t>4</w:t>
            </w:r>
            <w:r w:rsidRPr="00BF1121">
              <w:rPr>
                <w:rFonts w:asciiTheme="minorHAnsi" w:eastAsia="Malgun Gothic" w:hAnsiTheme="minorHAnsi" w:cstheme="minorHAnsi"/>
                <w:noProof w:val="0"/>
                <w:sz w:val="22"/>
                <w:szCs w:val="22"/>
                <w14:shadow w14:blurRad="50800" w14:dist="38100" w14:dir="2700000" w14:sx="100000" w14:sy="100000" w14:kx="0" w14:ky="0" w14:algn="tl">
                  <w14:srgbClr w14:val="000000">
                    <w14:alpha w14:val="60000"/>
                  </w14:srgbClr>
                </w14:shadow>
              </w:rPr>
              <w:t>-</w:t>
            </w:r>
            <w:r>
              <w:rPr>
                <w:rFonts w:asciiTheme="minorHAnsi" w:eastAsia="Malgun Gothic" w:hAnsiTheme="minorHAnsi" w:cstheme="minorHAnsi"/>
                <w:noProof w:val="0"/>
                <w:sz w:val="22"/>
                <w:szCs w:val="22"/>
                <w14:shadow w14:blurRad="50800" w14:dist="38100" w14:dir="2700000" w14:sx="100000" w14:sy="100000" w14:kx="0" w14:ky="0" w14:algn="tl">
                  <w14:srgbClr w14:val="000000">
                    <w14:alpha w14:val="60000"/>
                  </w14:srgbClr>
                </w14:shadow>
              </w:rPr>
              <w:t>20</w:t>
            </w:r>
            <w:r w:rsidR="00300524">
              <w:rPr>
                <w:rFonts w:asciiTheme="minorHAnsi" w:eastAsia="Malgun Gothic" w:hAnsiTheme="minorHAnsi" w:cstheme="minorHAnsi"/>
                <w:noProof w:val="0"/>
                <w:sz w:val="22"/>
                <w:szCs w:val="22"/>
                <w14:shadow w14:blurRad="50800" w14:dist="38100" w14:dir="2700000" w14:sx="100000" w14:sy="100000" w14:kx="0" w14:ky="0" w14:algn="tl">
                  <w14:srgbClr w14:val="000000">
                    <w14:alpha w14:val="60000"/>
                  </w14:srgbClr>
                </w14:shadow>
              </w:rPr>
              <w:t>20</w:t>
            </w:r>
          </w:p>
        </w:tc>
      </w:tr>
      <w:tr w:rsidR="0060628E" w:rsidRPr="00245D8D" w14:paraId="505F3F01" w14:textId="77777777" w:rsidTr="0060628E">
        <w:tc>
          <w:tcPr>
            <w:tcW w:w="6870" w:type="dxa"/>
            <w:shd w:val="clear" w:color="auto" w:fill="FFFFFF" w:themeFill="background1"/>
            <w:vAlign w:val="center"/>
          </w:tcPr>
          <w:p w14:paraId="716A3439" w14:textId="77777777" w:rsidR="0060628E" w:rsidRPr="00BF1121" w:rsidRDefault="0060628E" w:rsidP="0060628E">
            <w:pPr>
              <w:spacing w:line="276" w:lineRule="auto"/>
              <w:jc w:val="both"/>
              <w:rPr>
                <w:rFonts w:asciiTheme="minorHAnsi" w:eastAsia="Malgun Gothic" w:hAnsiTheme="minorHAnsi" w:cstheme="minorHAnsi"/>
                <w:noProof w:val="0"/>
                <w:sz w:val="22"/>
                <w:szCs w:val="22"/>
                <w14:shadow w14:blurRad="50800" w14:dist="38100" w14:dir="2700000" w14:sx="100000" w14:sy="100000" w14:kx="0" w14:ky="0" w14:algn="tl">
                  <w14:srgbClr w14:val="000000">
                    <w14:alpha w14:val="60000"/>
                  </w14:srgbClr>
                </w14:shadow>
              </w:rPr>
            </w:pPr>
            <w:r w:rsidRPr="00BF1121">
              <w:rPr>
                <w:rFonts w:asciiTheme="minorHAnsi" w:eastAsia="Malgun Gothic" w:hAnsiTheme="minorHAnsi" w:cstheme="minorHAnsi"/>
                <w:b/>
                <w:noProof w:val="0"/>
                <w:sz w:val="22"/>
                <w:szCs w:val="22"/>
                <w14:shadow w14:blurRad="50800" w14:dist="38100" w14:dir="2700000" w14:sx="100000" w14:sy="100000" w14:kx="0" w14:ky="0" w14:algn="tl">
                  <w14:srgbClr w14:val="000000">
                    <w14:alpha w14:val="60000"/>
                  </w14:srgbClr>
                </w14:shadow>
              </w:rPr>
              <w:t>Purpose</w:t>
            </w:r>
            <w:r w:rsidRPr="00455A43">
              <w:rPr>
                <w:rFonts w:asciiTheme="minorHAnsi" w:eastAsia="Malgun Gothic" w:hAnsiTheme="minorHAnsi" w:cstheme="minorHAnsi"/>
                <w:noProof w:val="0"/>
                <w:sz w:val="22"/>
                <w:szCs w:val="22"/>
                <w14:shadow w14:blurRad="50800" w14:dist="38100" w14:dir="2700000" w14:sx="100000" w14:sy="100000" w14:kx="0" w14:ky="0" w14:algn="tl">
                  <w14:srgbClr w14:val="000000">
                    <w14:alpha w14:val="60000"/>
                  </w14:srgbClr>
                </w14:shadow>
              </w:rPr>
              <w:t xml:space="preserve">:  </w:t>
            </w:r>
            <w:r w:rsidRPr="00455A43">
              <w:rPr>
                <w:rFonts w:asciiTheme="minorHAnsi" w:hAnsiTheme="minorHAnsi" w:cstheme="minorHAnsi"/>
                <w:sz w:val="22"/>
                <w:szCs w:val="22"/>
              </w:rPr>
              <w:t xml:space="preserve"> </w:t>
            </w:r>
            <w:r>
              <w:rPr>
                <w:rFonts w:asciiTheme="minorHAnsi" w:hAnsiTheme="minorHAnsi" w:cstheme="minorHAnsi"/>
                <w:sz w:val="22"/>
                <w:szCs w:val="22"/>
              </w:rPr>
              <w:t>This program is a</w:t>
            </w:r>
            <w:r w:rsidRPr="00455A43">
              <w:rPr>
                <w:rFonts w:asciiTheme="minorHAnsi" w:hAnsiTheme="minorHAnsi" w:cstheme="minorHAnsi"/>
                <w:sz w:val="22"/>
                <w:szCs w:val="22"/>
              </w:rPr>
              <w:t xml:space="preserve"> control system used whenever internal personnel or outside contractors conduct hot work outside a maintenance shop or other safe area designated specifically for hot work operations.</w:t>
            </w:r>
          </w:p>
        </w:tc>
        <w:tc>
          <w:tcPr>
            <w:tcW w:w="3151" w:type="dxa"/>
          </w:tcPr>
          <w:p w14:paraId="1262695E" w14:textId="77777777" w:rsidR="0060628E" w:rsidRPr="00BF1121" w:rsidRDefault="0060628E" w:rsidP="0060628E">
            <w:pPr>
              <w:spacing w:line="276" w:lineRule="auto"/>
              <w:jc w:val="both"/>
              <w:rPr>
                <w:rFonts w:asciiTheme="minorHAnsi" w:eastAsia="Malgun Gothic" w:hAnsiTheme="minorHAnsi" w:cstheme="minorHAnsi"/>
                <w:b/>
                <w:noProof w:val="0"/>
                <w:sz w:val="22"/>
                <w:szCs w:val="22"/>
                <w14:shadow w14:blurRad="50800" w14:dist="38100" w14:dir="2700000" w14:sx="100000" w14:sy="100000" w14:kx="0" w14:ky="0" w14:algn="tl">
                  <w14:srgbClr w14:val="000000">
                    <w14:alpha w14:val="60000"/>
                  </w14:srgbClr>
                </w14:shadow>
              </w:rPr>
            </w:pPr>
            <w:r w:rsidRPr="00BF1121">
              <w:rPr>
                <w:rFonts w:asciiTheme="minorHAnsi" w:eastAsia="Malgun Gothic" w:hAnsiTheme="minorHAnsi" w:cstheme="minorHAnsi"/>
                <w:b/>
                <w:noProof w:val="0"/>
                <w:sz w:val="22"/>
                <w:szCs w:val="22"/>
                <w14:shadow w14:blurRad="50800" w14:dist="38100" w14:dir="2700000" w14:sx="100000" w14:sy="100000" w14:kx="0" w14:ky="0" w14:algn="tl">
                  <w14:srgbClr w14:val="000000">
                    <w14:alpha w14:val="60000"/>
                  </w14:srgbClr>
                </w14:shadow>
              </w:rPr>
              <w:t>Topics Covered</w:t>
            </w:r>
          </w:p>
          <w:p w14:paraId="6470FBF6" w14:textId="77777777" w:rsidR="0060628E" w:rsidRDefault="0060628E" w:rsidP="0060628E">
            <w:pPr>
              <w:pStyle w:val="ListParagraph"/>
              <w:numPr>
                <w:ilvl w:val="0"/>
                <w:numId w:val="14"/>
              </w:numPr>
              <w:ind w:left="259" w:hanging="259"/>
              <w:jc w:val="both"/>
              <w:rPr>
                <w:rFonts w:asciiTheme="minorHAnsi" w:eastAsia="Malgun Gothic" w:hAnsiTheme="minorHAnsi" w:cstheme="minorHAnsi"/>
                <w:noProof w:val="0"/>
                <w:sz w:val="22"/>
                <w:szCs w:val="22"/>
                <w14:shadow w14:blurRad="50800" w14:dist="38100" w14:dir="2700000" w14:sx="100000" w14:sy="100000" w14:kx="0" w14:ky="0" w14:algn="tl">
                  <w14:srgbClr w14:val="000000">
                    <w14:alpha w14:val="60000"/>
                  </w14:srgbClr>
                </w14:shadow>
              </w:rPr>
            </w:pPr>
            <w:r>
              <w:rPr>
                <w:rFonts w:asciiTheme="minorHAnsi" w:eastAsia="Malgun Gothic" w:hAnsiTheme="minorHAnsi" w:cstheme="minorHAnsi"/>
                <w:noProof w:val="0"/>
                <w:sz w:val="22"/>
                <w:szCs w:val="22"/>
                <w14:shadow w14:blurRad="50800" w14:dist="38100" w14:dir="2700000" w14:sx="100000" w14:sy="100000" w14:kx="0" w14:ky="0" w14:algn="tl">
                  <w14:srgbClr w14:val="000000">
                    <w14:alpha w14:val="60000"/>
                  </w14:srgbClr>
                </w14:shadow>
              </w:rPr>
              <w:t>Responsibilities</w:t>
            </w:r>
          </w:p>
          <w:p w14:paraId="5D7EEAC6" w14:textId="77777777" w:rsidR="0060628E" w:rsidRDefault="0060628E" w:rsidP="0060628E">
            <w:pPr>
              <w:pStyle w:val="ListParagraph"/>
              <w:numPr>
                <w:ilvl w:val="0"/>
                <w:numId w:val="14"/>
              </w:numPr>
              <w:ind w:left="259" w:hanging="259"/>
              <w:jc w:val="both"/>
              <w:rPr>
                <w:rFonts w:asciiTheme="minorHAnsi" w:eastAsia="Malgun Gothic" w:hAnsiTheme="minorHAnsi" w:cstheme="minorHAnsi"/>
                <w:noProof w:val="0"/>
                <w:sz w:val="22"/>
                <w:szCs w:val="22"/>
                <w14:shadow w14:blurRad="50800" w14:dist="38100" w14:dir="2700000" w14:sx="100000" w14:sy="100000" w14:kx="0" w14:ky="0" w14:algn="tl">
                  <w14:srgbClr w14:val="000000">
                    <w14:alpha w14:val="60000"/>
                  </w14:srgbClr>
                </w14:shadow>
              </w:rPr>
            </w:pPr>
            <w:r>
              <w:rPr>
                <w:rFonts w:asciiTheme="minorHAnsi" w:eastAsia="Malgun Gothic" w:hAnsiTheme="minorHAnsi" w:cstheme="minorHAnsi"/>
                <w:noProof w:val="0"/>
                <w:sz w:val="22"/>
                <w:szCs w:val="22"/>
                <w14:shadow w14:blurRad="50800" w14:dist="38100" w14:dir="2700000" w14:sx="100000" w14:sy="100000" w14:kx="0" w14:ky="0" w14:algn="tl">
                  <w14:srgbClr w14:val="000000">
                    <w14:alpha w14:val="60000"/>
                  </w14:srgbClr>
                </w14:shadow>
              </w:rPr>
              <w:t>Procedures</w:t>
            </w:r>
          </w:p>
          <w:p w14:paraId="6901A909" w14:textId="77777777" w:rsidR="0060628E" w:rsidRDefault="0060628E" w:rsidP="0060628E">
            <w:pPr>
              <w:pStyle w:val="ListParagraph"/>
              <w:numPr>
                <w:ilvl w:val="0"/>
                <w:numId w:val="14"/>
              </w:numPr>
              <w:ind w:left="259" w:hanging="259"/>
              <w:jc w:val="both"/>
              <w:rPr>
                <w:rFonts w:asciiTheme="minorHAnsi" w:eastAsia="Malgun Gothic" w:hAnsiTheme="minorHAnsi" w:cstheme="minorHAnsi"/>
                <w:noProof w:val="0"/>
                <w:sz w:val="22"/>
                <w:szCs w:val="22"/>
                <w14:shadow w14:blurRad="50800" w14:dist="38100" w14:dir="2700000" w14:sx="100000" w14:sy="100000" w14:kx="0" w14:ky="0" w14:algn="tl">
                  <w14:srgbClr w14:val="000000">
                    <w14:alpha w14:val="60000"/>
                  </w14:srgbClr>
                </w14:shadow>
              </w:rPr>
            </w:pPr>
            <w:r>
              <w:rPr>
                <w:rFonts w:asciiTheme="minorHAnsi" w:eastAsia="Malgun Gothic" w:hAnsiTheme="minorHAnsi" w:cstheme="minorHAnsi"/>
                <w:noProof w:val="0"/>
                <w:sz w:val="22"/>
                <w:szCs w:val="22"/>
                <w14:shadow w14:blurRad="50800" w14:dist="38100" w14:dir="2700000" w14:sx="100000" w14:sy="100000" w14:kx="0" w14:ky="0" w14:algn="tl">
                  <w14:srgbClr w14:val="000000">
                    <w14:alpha w14:val="60000"/>
                  </w14:srgbClr>
                </w14:shadow>
              </w:rPr>
              <w:t>Fire Watch</w:t>
            </w:r>
          </w:p>
          <w:p w14:paraId="7FBEA8D0" w14:textId="77777777" w:rsidR="0060628E" w:rsidRPr="00BF1121" w:rsidRDefault="0060628E" w:rsidP="0060628E">
            <w:pPr>
              <w:pStyle w:val="ListParagraph"/>
              <w:numPr>
                <w:ilvl w:val="0"/>
                <w:numId w:val="14"/>
              </w:numPr>
              <w:ind w:left="259" w:hanging="259"/>
              <w:jc w:val="both"/>
              <w:rPr>
                <w:rFonts w:asciiTheme="minorHAnsi" w:eastAsia="Malgun Gothic" w:hAnsiTheme="minorHAnsi" w:cstheme="minorHAnsi"/>
                <w:noProof w:val="0"/>
                <w:sz w:val="22"/>
                <w:szCs w:val="22"/>
                <w14:shadow w14:blurRad="50800" w14:dist="38100" w14:dir="2700000" w14:sx="100000" w14:sy="100000" w14:kx="0" w14:ky="0" w14:algn="tl">
                  <w14:srgbClr w14:val="000000">
                    <w14:alpha w14:val="60000"/>
                  </w14:srgbClr>
                </w14:shadow>
              </w:rPr>
            </w:pPr>
            <w:r>
              <w:rPr>
                <w:rFonts w:asciiTheme="minorHAnsi" w:eastAsia="Malgun Gothic" w:hAnsiTheme="minorHAnsi" w:cstheme="minorHAnsi"/>
                <w:noProof w:val="0"/>
                <w:sz w:val="22"/>
                <w:szCs w:val="22"/>
                <w14:shadow w14:blurRad="50800" w14:dist="38100" w14:dir="2700000" w14:sx="100000" w14:sy="100000" w14:kx="0" w14:ky="0" w14:algn="tl">
                  <w14:srgbClr w14:val="000000">
                    <w14:alpha w14:val="60000"/>
                  </w14:srgbClr>
                </w14:shadow>
              </w:rPr>
              <w:t>Checklist</w:t>
            </w:r>
          </w:p>
        </w:tc>
      </w:tr>
    </w:tbl>
    <w:p w14:paraId="7100E48C" w14:textId="77777777" w:rsidR="003D3C35" w:rsidRDefault="003D3C35" w:rsidP="009926C3">
      <w:pPr>
        <w:spacing w:line="276" w:lineRule="auto"/>
        <w:jc w:val="both"/>
        <w:rPr>
          <w:rFonts w:ascii="Calibri" w:hAnsi="Calibri" w:cs="Calibri"/>
          <w:noProof w:val="0"/>
          <w:sz w:val="22"/>
          <w:szCs w:val="24"/>
        </w:rPr>
      </w:pPr>
    </w:p>
    <w:p w14:paraId="4A4CD13C" w14:textId="77777777" w:rsidR="003D3C35" w:rsidRDefault="00455A43" w:rsidP="003D3C35">
      <w:pPr>
        <w:spacing w:after="240" w:line="276" w:lineRule="auto"/>
        <w:jc w:val="center"/>
        <w:rPr>
          <w:rFonts w:ascii="Calibri" w:hAnsi="Calibri" w:cs="Calibri"/>
          <w:noProof w:val="0"/>
          <w:sz w:val="36"/>
          <w:szCs w:val="24"/>
          <w14:shadow w14:blurRad="50800" w14:dist="38100" w14:dir="2700000" w14:sx="100000" w14:sy="100000" w14:kx="0" w14:ky="0" w14:algn="tl">
            <w14:srgbClr w14:val="000000">
              <w14:alpha w14:val="60000"/>
            </w14:srgbClr>
          </w14:shadow>
        </w:rPr>
      </w:pPr>
      <w:r>
        <w:rPr>
          <w:rFonts w:ascii="Calibri" w:hAnsi="Calibri" w:cs="Calibri"/>
          <w:noProof w:val="0"/>
          <w:sz w:val="36"/>
          <w:szCs w:val="24"/>
          <w14:shadow w14:blurRad="50800" w14:dist="38100" w14:dir="2700000" w14:sx="100000" w14:sy="100000" w14:kx="0" w14:ky="0" w14:algn="tl">
            <w14:srgbClr w14:val="000000">
              <w14:alpha w14:val="60000"/>
            </w14:srgbClr>
          </w14:shadow>
        </w:rPr>
        <w:t>Hot Work Operations</w:t>
      </w:r>
    </w:p>
    <w:p w14:paraId="0003C6BD" w14:textId="77777777" w:rsidR="00455A43" w:rsidRPr="00455A43" w:rsidRDefault="00455A43" w:rsidP="00455A43">
      <w:pPr>
        <w:pStyle w:val="Default"/>
        <w:ind w:left="240"/>
        <w:jc w:val="both"/>
        <w:rPr>
          <w:rFonts w:asciiTheme="minorHAnsi" w:hAnsiTheme="minorHAnsi" w:cstheme="minorHAnsi"/>
          <w:bCs/>
          <w:color w:val="auto"/>
          <w:sz w:val="22"/>
          <w:szCs w:val="22"/>
        </w:rPr>
      </w:pPr>
      <w:r w:rsidRPr="00455A43">
        <w:rPr>
          <w:rFonts w:asciiTheme="minorHAnsi" w:hAnsiTheme="minorHAnsi" w:cstheme="minorHAnsi"/>
          <w:b/>
          <w:bCs/>
          <w:color w:val="auto"/>
          <w:sz w:val="22"/>
          <w:szCs w:val="22"/>
          <w:u w:val="single"/>
        </w:rPr>
        <w:t>Management Commitment:</w:t>
      </w:r>
      <w:r w:rsidRPr="00455A43">
        <w:rPr>
          <w:rFonts w:asciiTheme="minorHAnsi" w:hAnsiTheme="minorHAnsi" w:cstheme="minorHAnsi"/>
          <w:b/>
          <w:bCs/>
          <w:color w:val="auto"/>
          <w:sz w:val="22"/>
          <w:szCs w:val="22"/>
        </w:rPr>
        <w:t xml:space="preserve">  </w:t>
      </w:r>
      <w:r w:rsidRPr="00455A43">
        <w:rPr>
          <w:rFonts w:asciiTheme="minorHAnsi" w:hAnsiTheme="minorHAnsi" w:cstheme="minorHAnsi"/>
          <w:bCs/>
          <w:color w:val="auto"/>
          <w:sz w:val="22"/>
          <w:szCs w:val="22"/>
        </w:rPr>
        <w:t>Management must support is necessary for any system if it is to be successful.  This includes:</w:t>
      </w:r>
    </w:p>
    <w:p w14:paraId="2BEBEF44" w14:textId="77777777" w:rsidR="00455A43" w:rsidRPr="00455A43" w:rsidRDefault="00455A43" w:rsidP="00455A43">
      <w:pPr>
        <w:pStyle w:val="Default"/>
        <w:ind w:left="360"/>
        <w:jc w:val="both"/>
        <w:rPr>
          <w:rFonts w:asciiTheme="minorHAnsi" w:hAnsiTheme="minorHAnsi" w:cstheme="minorHAnsi"/>
          <w:bCs/>
          <w:color w:val="auto"/>
          <w:sz w:val="22"/>
          <w:szCs w:val="22"/>
        </w:rPr>
      </w:pPr>
    </w:p>
    <w:p w14:paraId="1546DCCC" w14:textId="77777777" w:rsidR="00455A43" w:rsidRPr="00455A43" w:rsidRDefault="00455A43" w:rsidP="00455A43">
      <w:pPr>
        <w:pStyle w:val="Default"/>
        <w:numPr>
          <w:ilvl w:val="0"/>
          <w:numId w:val="18"/>
        </w:numPr>
        <w:tabs>
          <w:tab w:val="left" w:pos="810"/>
        </w:tabs>
        <w:ind w:left="810"/>
        <w:jc w:val="both"/>
        <w:rPr>
          <w:rFonts w:asciiTheme="minorHAnsi" w:hAnsiTheme="minorHAnsi" w:cstheme="minorHAnsi"/>
          <w:bCs/>
          <w:color w:val="auto"/>
          <w:sz w:val="22"/>
          <w:szCs w:val="22"/>
        </w:rPr>
      </w:pPr>
      <w:r w:rsidRPr="00455A43">
        <w:rPr>
          <w:rFonts w:asciiTheme="minorHAnsi" w:hAnsiTheme="minorHAnsi" w:cstheme="minorHAnsi"/>
          <w:bCs/>
          <w:color w:val="auto"/>
          <w:sz w:val="22"/>
          <w:szCs w:val="22"/>
        </w:rPr>
        <w:t xml:space="preserve">Designating a </w:t>
      </w:r>
      <w:r w:rsidRPr="00455A43">
        <w:rPr>
          <w:rFonts w:asciiTheme="minorHAnsi" w:hAnsiTheme="minorHAnsi" w:cstheme="minorHAnsi"/>
          <w:b/>
          <w:bCs/>
          <w:color w:val="auto"/>
          <w:sz w:val="22"/>
          <w:szCs w:val="22"/>
        </w:rPr>
        <w:t>Permit Authorizing Individual (PAI)</w:t>
      </w:r>
    </w:p>
    <w:p w14:paraId="5A913E49" w14:textId="77777777" w:rsidR="00455A43" w:rsidRPr="00455A43" w:rsidRDefault="00455A43" w:rsidP="00455A43">
      <w:pPr>
        <w:pStyle w:val="Default"/>
        <w:numPr>
          <w:ilvl w:val="0"/>
          <w:numId w:val="18"/>
        </w:numPr>
        <w:tabs>
          <w:tab w:val="left" w:pos="810"/>
        </w:tabs>
        <w:ind w:left="810"/>
        <w:jc w:val="both"/>
        <w:rPr>
          <w:rFonts w:asciiTheme="minorHAnsi" w:hAnsiTheme="minorHAnsi" w:cstheme="minorHAnsi"/>
          <w:bCs/>
          <w:color w:val="auto"/>
          <w:sz w:val="22"/>
          <w:szCs w:val="22"/>
        </w:rPr>
      </w:pPr>
      <w:r w:rsidRPr="00455A43">
        <w:rPr>
          <w:rFonts w:asciiTheme="minorHAnsi" w:hAnsiTheme="minorHAnsi" w:cstheme="minorHAnsi"/>
          <w:bCs/>
          <w:color w:val="auto"/>
          <w:sz w:val="22"/>
          <w:szCs w:val="22"/>
        </w:rPr>
        <w:t>Establishing permissible areas for hot work</w:t>
      </w:r>
    </w:p>
    <w:p w14:paraId="110F533F" w14:textId="77777777" w:rsidR="00455A43" w:rsidRPr="00455A43" w:rsidRDefault="00455A43" w:rsidP="00455A43">
      <w:pPr>
        <w:pStyle w:val="Default"/>
        <w:numPr>
          <w:ilvl w:val="0"/>
          <w:numId w:val="18"/>
        </w:numPr>
        <w:tabs>
          <w:tab w:val="left" w:pos="810"/>
        </w:tabs>
        <w:ind w:left="810"/>
        <w:jc w:val="both"/>
        <w:rPr>
          <w:rFonts w:asciiTheme="minorHAnsi" w:hAnsiTheme="minorHAnsi" w:cstheme="minorHAnsi"/>
          <w:bCs/>
          <w:color w:val="auto"/>
          <w:sz w:val="22"/>
          <w:szCs w:val="22"/>
        </w:rPr>
      </w:pPr>
      <w:r w:rsidRPr="00455A43">
        <w:rPr>
          <w:rFonts w:asciiTheme="minorHAnsi" w:hAnsiTheme="minorHAnsi" w:cstheme="minorHAnsi"/>
          <w:bCs/>
          <w:color w:val="auto"/>
          <w:sz w:val="22"/>
          <w:szCs w:val="22"/>
        </w:rPr>
        <w:t>Implementing established disciplinary procedures when employees fail to follow protocol, regardless of an incident occurring.</w:t>
      </w:r>
    </w:p>
    <w:p w14:paraId="13F95615" w14:textId="77777777" w:rsidR="00455A43" w:rsidRPr="00455A43" w:rsidRDefault="00455A43" w:rsidP="00455A43">
      <w:pPr>
        <w:pStyle w:val="Default"/>
        <w:numPr>
          <w:ilvl w:val="0"/>
          <w:numId w:val="18"/>
        </w:numPr>
        <w:tabs>
          <w:tab w:val="left" w:pos="810"/>
        </w:tabs>
        <w:ind w:left="810"/>
        <w:jc w:val="both"/>
        <w:rPr>
          <w:rFonts w:asciiTheme="minorHAnsi" w:hAnsiTheme="minorHAnsi" w:cstheme="minorHAnsi"/>
          <w:bCs/>
          <w:color w:val="auto"/>
          <w:sz w:val="22"/>
          <w:szCs w:val="22"/>
        </w:rPr>
      </w:pPr>
      <w:r w:rsidRPr="00455A43">
        <w:rPr>
          <w:rFonts w:asciiTheme="minorHAnsi" w:hAnsiTheme="minorHAnsi" w:cstheme="minorHAnsi"/>
          <w:bCs/>
          <w:color w:val="auto"/>
          <w:sz w:val="22"/>
          <w:szCs w:val="22"/>
        </w:rPr>
        <w:t>Engaging all necessary departments in development of the permit process.  This may include maintenance, plumbing, HVAC and construction departments, procurement and operations.</w:t>
      </w:r>
    </w:p>
    <w:p w14:paraId="5F680DF6" w14:textId="77777777" w:rsidR="00455A43" w:rsidRPr="00455A43" w:rsidRDefault="00455A43" w:rsidP="00455A43">
      <w:pPr>
        <w:pStyle w:val="Default"/>
        <w:numPr>
          <w:ilvl w:val="1"/>
          <w:numId w:val="19"/>
        </w:numPr>
        <w:tabs>
          <w:tab w:val="left" w:pos="810"/>
        </w:tabs>
        <w:ind w:left="810"/>
        <w:jc w:val="both"/>
        <w:rPr>
          <w:rFonts w:asciiTheme="minorHAnsi" w:hAnsiTheme="minorHAnsi" w:cstheme="minorHAnsi"/>
          <w:b/>
          <w:bCs/>
          <w:color w:val="auto"/>
          <w:sz w:val="22"/>
          <w:szCs w:val="22"/>
        </w:rPr>
      </w:pPr>
      <w:r w:rsidRPr="00455A43">
        <w:rPr>
          <w:rFonts w:asciiTheme="minorHAnsi" w:hAnsiTheme="minorHAnsi" w:cstheme="minorHAnsi"/>
          <w:bCs/>
          <w:color w:val="auto"/>
          <w:sz w:val="22"/>
          <w:szCs w:val="22"/>
        </w:rPr>
        <w:t>Enforcing “stop work” processes when employees, contractors, contracted workers and/or organizations fail to follow hot work protocol.</w:t>
      </w:r>
    </w:p>
    <w:p w14:paraId="35EC8842" w14:textId="77777777" w:rsidR="00455A43" w:rsidRPr="00455A43" w:rsidRDefault="00455A43" w:rsidP="00455A43">
      <w:pPr>
        <w:pStyle w:val="Default"/>
        <w:numPr>
          <w:ilvl w:val="1"/>
          <w:numId w:val="19"/>
        </w:numPr>
        <w:tabs>
          <w:tab w:val="left" w:pos="810"/>
        </w:tabs>
        <w:ind w:left="810"/>
        <w:jc w:val="both"/>
        <w:rPr>
          <w:rFonts w:asciiTheme="minorHAnsi" w:hAnsiTheme="minorHAnsi" w:cstheme="minorHAnsi"/>
          <w:b/>
          <w:bCs/>
          <w:color w:val="auto"/>
          <w:sz w:val="22"/>
          <w:szCs w:val="22"/>
        </w:rPr>
      </w:pPr>
      <w:r w:rsidRPr="00455A43">
        <w:rPr>
          <w:rFonts w:asciiTheme="minorHAnsi" w:hAnsiTheme="minorHAnsi" w:cstheme="minorHAnsi"/>
          <w:bCs/>
          <w:color w:val="auto"/>
          <w:sz w:val="22"/>
          <w:szCs w:val="22"/>
        </w:rPr>
        <w:t>Issuing a signed policy statement which outlines its support of this system.  An example:</w:t>
      </w:r>
    </w:p>
    <w:p w14:paraId="4E342969" w14:textId="77777777" w:rsidR="00455A43" w:rsidRPr="00455A43" w:rsidRDefault="00455A43" w:rsidP="00455A43">
      <w:pPr>
        <w:pStyle w:val="Default"/>
        <w:ind w:left="720"/>
        <w:jc w:val="both"/>
        <w:rPr>
          <w:rFonts w:asciiTheme="minorHAnsi" w:hAnsiTheme="minorHAnsi" w:cstheme="minorHAnsi"/>
          <w:b/>
          <w:bCs/>
          <w:color w:val="auto"/>
          <w:sz w:val="22"/>
          <w:szCs w:val="22"/>
        </w:rPr>
      </w:pPr>
    </w:p>
    <w:p w14:paraId="42258E64" w14:textId="77777777" w:rsidR="00455A43" w:rsidRPr="00455A43" w:rsidRDefault="00455A43" w:rsidP="00455A43">
      <w:pPr>
        <w:pStyle w:val="Default"/>
        <w:ind w:left="1080"/>
        <w:jc w:val="both"/>
        <w:rPr>
          <w:rFonts w:asciiTheme="minorHAnsi" w:hAnsiTheme="minorHAnsi" w:cstheme="minorHAnsi"/>
          <w:color w:val="auto"/>
          <w:sz w:val="22"/>
          <w:szCs w:val="22"/>
        </w:rPr>
      </w:pPr>
      <w:r w:rsidRPr="00455A43">
        <w:rPr>
          <w:rFonts w:asciiTheme="minorHAnsi" w:hAnsiTheme="minorHAnsi" w:cstheme="minorHAnsi"/>
          <w:bCs/>
          <w:color w:val="auto"/>
          <w:sz w:val="22"/>
          <w:szCs w:val="22"/>
        </w:rPr>
        <w:t>“[</w:t>
      </w:r>
      <w:r w:rsidRPr="00455A43">
        <w:rPr>
          <w:rFonts w:asciiTheme="minorHAnsi" w:hAnsiTheme="minorHAnsi" w:cstheme="minorHAnsi"/>
          <w:b/>
          <w:bCs/>
          <w:color w:val="auto"/>
          <w:sz w:val="22"/>
          <w:szCs w:val="22"/>
          <w:highlight w:val="yellow"/>
        </w:rPr>
        <w:t>ABC management</w:t>
      </w:r>
      <w:r w:rsidRPr="00455A43">
        <w:rPr>
          <w:rFonts w:asciiTheme="minorHAnsi" w:hAnsiTheme="minorHAnsi" w:cstheme="minorHAnsi"/>
          <w:b/>
          <w:bCs/>
          <w:color w:val="auto"/>
          <w:sz w:val="22"/>
          <w:szCs w:val="22"/>
        </w:rPr>
        <w:t>]</w:t>
      </w:r>
      <w:r w:rsidRPr="00455A43">
        <w:rPr>
          <w:rFonts w:asciiTheme="minorHAnsi" w:hAnsiTheme="minorHAnsi" w:cstheme="minorHAnsi"/>
          <w:bCs/>
          <w:color w:val="auto"/>
          <w:sz w:val="22"/>
          <w:szCs w:val="22"/>
        </w:rPr>
        <w:t xml:space="preserve"> has implemented a hot work program that must be utilized anytime that work activities outside designated hot work areas can produce a fire hazard.  Hot work includes such activities as cutting, grinding, and any activities using an open flame or electrical current to braze and/or weld piping.  ABC policy must be adhered to by all ABC employees, contracted employees and/or third party contractors performing work on ABC property.  Failure to follow this policy will result in employee disciplinary action up to and including termination.  Third party contractors and/or their employees will be escorted from ABC premises and all work hot work related activities will cease until the issue is rectified. “</w:t>
      </w:r>
    </w:p>
    <w:p w14:paraId="35D465B9" w14:textId="77777777" w:rsidR="00455A43" w:rsidRPr="00455A43" w:rsidRDefault="00455A43" w:rsidP="00455A43">
      <w:pPr>
        <w:pStyle w:val="Default"/>
        <w:ind w:left="1440"/>
        <w:jc w:val="both"/>
        <w:rPr>
          <w:rFonts w:asciiTheme="minorHAnsi" w:hAnsiTheme="minorHAnsi" w:cstheme="minorHAnsi"/>
          <w:color w:val="auto"/>
          <w:sz w:val="22"/>
          <w:szCs w:val="22"/>
        </w:rPr>
      </w:pPr>
    </w:p>
    <w:p w14:paraId="304F4A6B" w14:textId="77777777" w:rsidR="00455A43" w:rsidRPr="00455A43" w:rsidRDefault="00455A43" w:rsidP="00455A43">
      <w:pPr>
        <w:pStyle w:val="Default"/>
        <w:tabs>
          <w:tab w:val="left" w:pos="240"/>
        </w:tabs>
        <w:ind w:left="240"/>
        <w:jc w:val="both"/>
        <w:rPr>
          <w:rFonts w:asciiTheme="minorHAnsi" w:hAnsiTheme="minorHAnsi" w:cstheme="minorHAnsi"/>
          <w:b/>
          <w:bCs/>
          <w:color w:val="auto"/>
          <w:sz w:val="22"/>
          <w:szCs w:val="22"/>
          <w:u w:val="single"/>
        </w:rPr>
      </w:pPr>
      <w:r w:rsidRPr="00455A43">
        <w:rPr>
          <w:rFonts w:asciiTheme="minorHAnsi" w:hAnsiTheme="minorHAnsi" w:cstheme="minorHAnsi"/>
          <w:b/>
          <w:bCs/>
          <w:color w:val="auto"/>
          <w:sz w:val="22"/>
          <w:szCs w:val="22"/>
          <w:u w:val="single"/>
        </w:rPr>
        <w:t>Hot Work Responsibilities:</w:t>
      </w:r>
    </w:p>
    <w:p w14:paraId="6CE6A709" w14:textId="77777777" w:rsidR="00455A43" w:rsidRPr="00455A43" w:rsidRDefault="00455A43" w:rsidP="00455A43">
      <w:pPr>
        <w:pStyle w:val="Default"/>
        <w:ind w:left="360"/>
        <w:jc w:val="both"/>
        <w:rPr>
          <w:rFonts w:asciiTheme="minorHAnsi" w:hAnsiTheme="minorHAnsi" w:cstheme="minorHAnsi"/>
          <w:b/>
          <w:color w:val="auto"/>
          <w:sz w:val="22"/>
          <w:szCs w:val="22"/>
        </w:rPr>
      </w:pPr>
    </w:p>
    <w:p w14:paraId="67A2FF00" w14:textId="77777777" w:rsidR="00455A43" w:rsidRPr="00455A43" w:rsidRDefault="00455A43" w:rsidP="00455A43">
      <w:pPr>
        <w:pStyle w:val="Default"/>
        <w:numPr>
          <w:ilvl w:val="0"/>
          <w:numId w:val="15"/>
        </w:numPr>
        <w:tabs>
          <w:tab w:val="left" w:pos="810"/>
        </w:tabs>
        <w:jc w:val="both"/>
        <w:rPr>
          <w:rFonts w:asciiTheme="minorHAnsi" w:hAnsiTheme="minorHAnsi" w:cstheme="minorHAnsi"/>
          <w:color w:val="auto"/>
          <w:sz w:val="22"/>
          <w:szCs w:val="22"/>
        </w:rPr>
      </w:pPr>
      <w:r w:rsidRPr="00455A43">
        <w:rPr>
          <w:rFonts w:asciiTheme="minorHAnsi" w:hAnsiTheme="minorHAnsi" w:cstheme="minorHAnsi"/>
          <w:bCs/>
          <w:color w:val="auto"/>
          <w:sz w:val="22"/>
          <w:szCs w:val="22"/>
        </w:rPr>
        <w:t xml:space="preserve">The designated </w:t>
      </w:r>
      <w:r w:rsidRPr="00455A43">
        <w:rPr>
          <w:rFonts w:asciiTheme="minorHAnsi" w:hAnsiTheme="minorHAnsi" w:cstheme="minorHAnsi"/>
          <w:b/>
          <w:bCs/>
          <w:color w:val="auto"/>
          <w:sz w:val="22"/>
          <w:szCs w:val="22"/>
        </w:rPr>
        <w:t>PAI</w:t>
      </w:r>
      <w:r w:rsidRPr="00455A43">
        <w:rPr>
          <w:rFonts w:asciiTheme="minorHAnsi" w:hAnsiTheme="minorHAnsi" w:cstheme="minorHAnsi"/>
          <w:bCs/>
          <w:color w:val="auto"/>
          <w:sz w:val="22"/>
          <w:szCs w:val="22"/>
        </w:rPr>
        <w:t xml:space="preserve"> has the ultimate authority over the hot work program and is responsible for the safe operation of hot work activities.  </w:t>
      </w:r>
    </w:p>
    <w:p w14:paraId="731D9137" w14:textId="77777777" w:rsidR="00455A43" w:rsidRPr="00455A43" w:rsidRDefault="00455A43" w:rsidP="00455A43">
      <w:pPr>
        <w:pStyle w:val="Default"/>
        <w:numPr>
          <w:ilvl w:val="0"/>
          <w:numId w:val="15"/>
        </w:numPr>
        <w:tabs>
          <w:tab w:val="left" w:pos="810"/>
        </w:tabs>
        <w:jc w:val="both"/>
        <w:rPr>
          <w:rFonts w:asciiTheme="minorHAnsi" w:hAnsiTheme="minorHAnsi" w:cstheme="minorHAnsi"/>
          <w:color w:val="auto"/>
          <w:sz w:val="22"/>
          <w:szCs w:val="22"/>
        </w:rPr>
      </w:pPr>
      <w:r w:rsidRPr="00455A43">
        <w:rPr>
          <w:rFonts w:asciiTheme="minorHAnsi" w:hAnsiTheme="minorHAnsi" w:cstheme="minorHAnsi"/>
          <w:bCs/>
          <w:color w:val="auto"/>
          <w:sz w:val="22"/>
          <w:szCs w:val="22"/>
        </w:rPr>
        <w:t xml:space="preserve">The </w:t>
      </w:r>
      <w:r w:rsidRPr="00455A43">
        <w:rPr>
          <w:rFonts w:asciiTheme="minorHAnsi" w:hAnsiTheme="minorHAnsi" w:cstheme="minorHAnsi"/>
          <w:b/>
          <w:bCs/>
          <w:color w:val="auto"/>
          <w:sz w:val="22"/>
          <w:szCs w:val="22"/>
        </w:rPr>
        <w:t>PAI</w:t>
      </w:r>
      <w:r w:rsidRPr="00455A43">
        <w:rPr>
          <w:rFonts w:asciiTheme="minorHAnsi" w:hAnsiTheme="minorHAnsi" w:cstheme="minorHAnsi"/>
          <w:bCs/>
          <w:color w:val="auto"/>
          <w:sz w:val="22"/>
          <w:szCs w:val="22"/>
        </w:rPr>
        <w:t xml:space="preserve"> will identify site specific flammable materials, hazardous processes, or other potential fire hazards</w:t>
      </w:r>
    </w:p>
    <w:p w14:paraId="5058F29A" w14:textId="77777777" w:rsidR="00455A43" w:rsidRPr="00455A43" w:rsidRDefault="00455A43" w:rsidP="00455A43">
      <w:pPr>
        <w:pStyle w:val="Default"/>
        <w:numPr>
          <w:ilvl w:val="0"/>
          <w:numId w:val="15"/>
        </w:numPr>
        <w:tabs>
          <w:tab w:val="left" w:pos="810"/>
        </w:tabs>
        <w:jc w:val="both"/>
        <w:rPr>
          <w:rFonts w:asciiTheme="minorHAnsi" w:hAnsiTheme="minorHAnsi" w:cstheme="minorHAnsi"/>
          <w:color w:val="auto"/>
          <w:sz w:val="22"/>
          <w:szCs w:val="22"/>
        </w:rPr>
      </w:pPr>
      <w:r w:rsidRPr="00455A43">
        <w:rPr>
          <w:rFonts w:asciiTheme="minorHAnsi" w:hAnsiTheme="minorHAnsi" w:cstheme="minorHAnsi"/>
          <w:bCs/>
          <w:color w:val="auto"/>
          <w:sz w:val="22"/>
          <w:szCs w:val="22"/>
        </w:rPr>
        <w:t xml:space="preserve">The </w:t>
      </w:r>
      <w:r w:rsidRPr="00455A43">
        <w:rPr>
          <w:rFonts w:asciiTheme="minorHAnsi" w:hAnsiTheme="minorHAnsi" w:cstheme="minorHAnsi"/>
          <w:b/>
          <w:bCs/>
          <w:color w:val="auto"/>
          <w:sz w:val="22"/>
          <w:szCs w:val="22"/>
        </w:rPr>
        <w:t>PAI</w:t>
      </w:r>
      <w:r w:rsidRPr="00455A43">
        <w:rPr>
          <w:rFonts w:asciiTheme="minorHAnsi" w:hAnsiTheme="minorHAnsi" w:cstheme="minorHAnsi"/>
          <w:bCs/>
          <w:color w:val="auto"/>
          <w:sz w:val="22"/>
          <w:szCs w:val="22"/>
        </w:rPr>
        <w:t xml:space="preserve"> should consider prior to issuing a permit:</w:t>
      </w:r>
    </w:p>
    <w:p w14:paraId="7F5FCF17" w14:textId="77777777" w:rsidR="00455A43" w:rsidRPr="00455A43" w:rsidRDefault="00455A43" w:rsidP="00455A43">
      <w:pPr>
        <w:pStyle w:val="Default"/>
        <w:numPr>
          <w:ilvl w:val="1"/>
          <w:numId w:val="15"/>
        </w:numPr>
        <w:tabs>
          <w:tab w:val="left" w:pos="810"/>
        </w:tabs>
        <w:jc w:val="both"/>
        <w:rPr>
          <w:rFonts w:asciiTheme="minorHAnsi" w:hAnsiTheme="minorHAnsi" w:cstheme="minorHAnsi"/>
          <w:color w:val="auto"/>
          <w:sz w:val="22"/>
          <w:szCs w:val="22"/>
        </w:rPr>
      </w:pPr>
      <w:r w:rsidRPr="00455A43">
        <w:rPr>
          <w:rFonts w:asciiTheme="minorHAnsi" w:hAnsiTheme="minorHAnsi" w:cstheme="minorHAnsi"/>
          <w:bCs/>
          <w:color w:val="auto"/>
          <w:sz w:val="22"/>
          <w:szCs w:val="22"/>
        </w:rPr>
        <w:t>Alternative methods to hot work</w:t>
      </w:r>
    </w:p>
    <w:p w14:paraId="19989AB2" w14:textId="77777777" w:rsidR="00455A43" w:rsidRPr="00455A43" w:rsidRDefault="00455A43" w:rsidP="00455A43">
      <w:pPr>
        <w:pStyle w:val="Default"/>
        <w:numPr>
          <w:ilvl w:val="1"/>
          <w:numId w:val="15"/>
        </w:numPr>
        <w:tabs>
          <w:tab w:val="left" w:pos="810"/>
        </w:tabs>
        <w:jc w:val="both"/>
        <w:rPr>
          <w:rFonts w:asciiTheme="minorHAnsi" w:hAnsiTheme="minorHAnsi" w:cstheme="minorHAnsi"/>
          <w:color w:val="auto"/>
          <w:sz w:val="22"/>
          <w:szCs w:val="22"/>
        </w:rPr>
      </w:pPr>
      <w:r w:rsidRPr="00455A43">
        <w:rPr>
          <w:rFonts w:asciiTheme="minorHAnsi" w:hAnsiTheme="minorHAnsi" w:cstheme="minorHAnsi"/>
          <w:bCs/>
          <w:color w:val="auto"/>
          <w:sz w:val="22"/>
          <w:szCs w:val="22"/>
        </w:rPr>
        <w:t>Moving the work to a location which is free from combustibles</w:t>
      </w:r>
    </w:p>
    <w:p w14:paraId="0E736387" w14:textId="77777777" w:rsidR="00455A43" w:rsidRPr="00455A43" w:rsidRDefault="00455A43" w:rsidP="00455A43">
      <w:pPr>
        <w:pStyle w:val="Default"/>
        <w:numPr>
          <w:ilvl w:val="1"/>
          <w:numId w:val="15"/>
        </w:numPr>
        <w:tabs>
          <w:tab w:val="left" w:pos="810"/>
        </w:tabs>
        <w:jc w:val="both"/>
        <w:rPr>
          <w:rFonts w:asciiTheme="minorHAnsi" w:hAnsiTheme="minorHAnsi" w:cstheme="minorHAnsi"/>
          <w:color w:val="auto"/>
          <w:sz w:val="22"/>
          <w:szCs w:val="22"/>
        </w:rPr>
      </w:pPr>
      <w:r w:rsidRPr="00455A43">
        <w:rPr>
          <w:rFonts w:asciiTheme="minorHAnsi" w:hAnsiTheme="minorHAnsi" w:cstheme="minorHAnsi"/>
          <w:bCs/>
          <w:color w:val="auto"/>
          <w:sz w:val="22"/>
          <w:szCs w:val="22"/>
        </w:rPr>
        <w:t>If work cannot be moved, move combustibles a safe distance or shielding combustibles against ignition</w:t>
      </w:r>
    </w:p>
    <w:p w14:paraId="7BBDE2BE" w14:textId="77777777" w:rsidR="00455A43" w:rsidRPr="00455A43" w:rsidRDefault="00455A43" w:rsidP="00455A43">
      <w:pPr>
        <w:pStyle w:val="Default"/>
        <w:numPr>
          <w:ilvl w:val="1"/>
          <w:numId w:val="15"/>
        </w:numPr>
        <w:tabs>
          <w:tab w:val="left" w:pos="810"/>
        </w:tabs>
        <w:jc w:val="both"/>
        <w:rPr>
          <w:rFonts w:asciiTheme="minorHAnsi" w:hAnsiTheme="minorHAnsi" w:cstheme="minorHAnsi"/>
          <w:color w:val="auto"/>
          <w:sz w:val="22"/>
          <w:szCs w:val="22"/>
        </w:rPr>
      </w:pPr>
      <w:r w:rsidRPr="00455A43">
        <w:rPr>
          <w:rFonts w:asciiTheme="minorHAnsi" w:hAnsiTheme="minorHAnsi" w:cstheme="minorHAnsi"/>
          <w:color w:val="auto"/>
          <w:sz w:val="22"/>
          <w:szCs w:val="22"/>
        </w:rPr>
        <w:lastRenderedPageBreak/>
        <w:t>Schedule operations so hot work is not done when combustibles could be exposed to it</w:t>
      </w:r>
    </w:p>
    <w:p w14:paraId="3EB095C6" w14:textId="77777777" w:rsidR="00455A43" w:rsidRPr="00455A43" w:rsidRDefault="00455A43" w:rsidP="00455A43">
      <w:pPr>
        <w:pStyle w:val="Default"/>
        <w:numPr>
          <w:ilvl w:val="0"/>
          <w:numId w:val="15"/>
        </w:numPr>
        <w:tabs>
          <w:tab w:val="left" w:pos="810"/>
        </w:tabs>
        <w:jc w:val="both"/>
        <w:rPr>
          <w:rFonts w:asciiTheme="minorHAnsi" w:hAnsiTheme="minorHAnsi" w:cstheme="minorHAnsi"/>
          <w:color w:val="auto"/>
          <w:sz w:val="22"/>
          <w:szCs w:val="22"/>
        </w:rPr>
      </w:pPr>
      <w:r w:rsidRPr="00455A43">
        <w:rPr>
          <w:rFonts w:asciiTheme="minorHAnsi" w:hAnsiTheme="minorHAnsi" w:cstheme="minorHAnsi"/>
          <w:bCs/>
          <w:color w:val="auto"/>
          <w:sz w:val="22"/>
          <w:szCs w:val="22"/>
        </w:rPr>
        <w:t xml:space="preserve">The supervisor and/or Hot Work operator will submit hot work permits </w:t>
      </w:r>
      <w:r w:rsidRPr="00455A43">
        <w:rPr>
          <w:rFonts w:asciiTheme="minorHAnsi" w:hAnsiTheme="minorHAnsi" w:cstheme="minorHAnsi"/>
          <w:b/>
          <w:bCs/>
          <w:color w:val="auto"/>
          <w:sz w:val="22"/>
          <w:szCs w:val="22"/>
        </w:rPr>
        <w:t>prior to any hot work being conducted.  Work will not begin until a valid permit is in place.</w:t>
      </w:r>
    </w:p>
    <w:p w14:paraId="176EA56C" w14:textId="77777777" w:rsidR="00455A43" w:rsidRPr="00455A43" w:rsidRDefault="00455A43" w:rsidP="00455A43">
      <w:pPr>
        <w:pStyle w:val="Default"/>
        <w:numPr>
          <w:ilvl w:val="0"/>
          <w:numId w:val="15"/>
        </w:numPr>
        <w:tabs>
          <w:tab w:val="left" w:pos="810"/>
        </w:tabs>
        <w:jc w:val="both"/>
        <w:rPr>
          <w:rFonts w:asciiTheme="minorHAnsi" w:hAnsiTheme="minorHAnsi" w:cstheme="minorHAnsi"/>
          <w:color w:val="auto"/>
          <w:sz w:val="22"/>
          <w:szCs w:val="22"/>
        </w:rPr>
      </w:pPr>
      <w:r w:rsidRPr="00455A43">
        <w:rPr>
          <w:rFonts w:asciiTheme="minorHAnsi" w:hAnsiTheme="minorHAnsi" w:cstheme="minorHAnsi"/>
          <w:bCs/>
          <w:color w:val="auto"/>
          <w:sz w:val="22"/>
          <w:szCs w:val="22"/>
        </w:rPr>
        <w:t>The</w:t>
      </w:r>
      <w:r w:rsidRPr="00455A43">
        <w:rPr>
          <w:rFonts w:asciiTheme="minorHAnsi" w:hAnsiTheme="minorHAnsi" w:cstheme="minorHAnsi"/>
          <w:b/>
          <w:bCs/>
          <w:color w:val="auto"/>
          <w:sz w:val="22"/>
          <w:szCs w:val="22"/>
        </w:rPr>
        <w:t xml:space="preserve"> PAI </w:t>
      </w:r>
      <w:r w:rsidRPr="00455A43">
        <w:rPr>
          <w:rFonts w:asciiTheme="minorHAnsi" w:hAnsiTheme="minorHAnsi" w:cstheme="minorHAnsi"/>
          <w:bCs/>
          <w:color w:val="auto"/>
          <w:sz w:val="22"/>
          <w:szCs w:val="22"/>
        </w:rPr>
        <w:t>will ensure appropriate fire protection and extinguishing equipment is available at the hot work site.</w:t>
      </w:r>
    </w:p>
    <w:p w14:paraId="0ACCE792" w14:textId="77777777" w:rsidR="00455A43" w:rsidRPr="00455A43" w:rsidRDefault="00455A43" w:rsidP="00455A43">
      <w:pPr>
        <w:pStyle w:val="Default"/>
        <w:numPr>
          <w:ilvl w:val="0"/>
          <w:numId w:val="15"/>
        </w:numPr>
        <w:tabs>
          <w:tab w:val="left" w:pos="810"/>
        </w:tabs>
        <w:jc w:val="both"/>
        <w:rPr>
          <w:rFonts w:asciiTheme="minorHAnsi" w:hAnsiTheme="minorHAnsi" w:cstheme="minorHAnsi"/>
          <w:color w:val="auto"/>
          <w:sz w:val="22"/>
          <w:szCs w:val="22"/>
        </w:rPr>
      </w:pPr>
      <w:r w:rsidRPr="00455A43">
        <w:rPr>
          <w:rFonts w:asciiTheme="minorHAnsi" w:hAnsiTheme="minorHAnsi" w:cstheme="minorHAnsi"/>
          <w:bCs/>
          <w:color w:val="auto"/>
          <w:sz w:val="22"/>
          <w:szCs w:val="22"/>
        </w:rPr>
        <w:t>The</w:t>
      </w:r>
      <w:r w:rsidRPr="00455A43">
        <w:rPr>
          <w:rFonts w:asciiTheme="minorHAnsi" w:hAnsiTheme="minorHAnsi" w:cstheme="minorHAnsi"/>
          <w:b/>
          <w:bCs/>
          <w:color w:val="auto"/>
          <w:sz w:val="22"/>
          <w:szCs w:val="22"/>
        </w:rPr>
        <w:t xml:space="preserve"> PAI </w:t>
      </w:r>
      <w:r w:rsidRPr="00455A43">
        <w:rPr>
          <w:rFonts w:asciiTheme="minorHAnsi" w:hAnsiTheme="minorHAnsi" w:cstheme="minorHAnsi"/>
          <w:bCs/>
          <w:color w:val="auto"/>
          <w:sz w:val="22"/>
          <w:szCs w:val="22"/>
        </w:rPr>
        <w:t>will ensure a fire watch is utilized at the site when required.</w:t>
      </w:r>
      <w:r w:rsidRPr="00455A43">
        <w:rPr>
          <w:rFonts w:asciiTheme="minorHAnsi" w:hAnsiTheme="minorHAnsi" w:cstheme="minorHAnsi"/>
          <w:b/>
          <w:bCs/>
          <w:color w:val="auto"/>
          <w:sz w:val="22"/>
          <w:szCs w:val="22"/>
        </w:rPr>
        <w:t xml:space="preserve"> </w:t>
      </w:r>
    </w:p>
    <w:p w14:paraId="71DC7C84" w14:textId="77777777" w:rsidR="00455A43" w:rsidRPr="00455A43" w:rsidRDefault="00455A43" w:rsidP="00455A43">
      <w:pPr>
        <w:pStyle w:val="Default"/>
        <w:numPr>
          <w:ilvl w:val="0"/>
          <w:numId w:val="15"/>
        </w:numPr>
        <w:tabs>
          <w:tab w:val="left" w:pos="810"/>
        </w:tabs>
        <w:ind w:left="810"/>
        <w:jc w:val="both"/>
        <w:rPr>
          <w:rFonts w:asciiTheme="minorHAnsi" w:hAnsiTheme="minorHAnsi" w:cstheme="minorHAnsi"/>
          <w:color w:val="auto"/>
          <w:sz w:val="22"/>
          <w:szCs w:val="22"/>
        </w:rPr>
      </w:pPr>
      <w:r w:rsidRPr="00455A43">
        <w:rPr>
          <w:rFonts w:asciiTheme="minorHAnsi" w:hAnsiTheme="minorHAnsi" w:cstheme="minorHAnsi"/>
          <w:bCs/>
          <w:color w:val="auto"/>
          <w:sz w:val="22"/>
          <w:szCs w:val="22"/>
        </w:rPr>
        <w:t>The Hot Work Operator will ensure equipment is safe, hot work permit is in place prior to beginning work, and cease if unsafe conditions develop.</w:t>
      </w:r>
    </w:p>
    <w:p w14:paraId="32A1C1CD" w14:textId="77777777" w:rsidR="00455A43" w:rsidRPr="00455A43" w:rsidRDefault="00455A43" w:rsidP="00455A43">
      <w:pPr>
        <w:pStyle w:val="Default"/>
        <w:numPr>
          <w:ilvl w:val="0"/>
          <w:numId w:val="15"/>
        </w:numPr>
        <w:tabs>
          <w:tab w:val="left" w:pos="810"/>
        </w:tabs>
        <w:ind w:left="810"/>
        <w:jc w:val="both"/>
        <w:rPr>
          <w:rFonts w:asciiTheme="minorHAnsi" w:hAnsiTheme="minorHAnsi" w:cstheme="minorHAnsi"/>
          <w:color w:val="auto"/>
          <w:sz w:val="22"/>
          <w:szCs w:val="22"/>
        </w:rPr>
      </w:pPr>
      <w:r w:rsidRPr="00455A43">
        <w:rPr>
          <w:rFonts w:asciiTheme="minorHAnsi" w:hAnsiTheme="minorHAnsi" w:cstheme="minorHAnsi"/>
          <w:bCs/>
          <w:color w:val="auto"/>
          <w:sz w:val="22"/>
          <w:szCs w:val="22"/>
        </w:rPr>
        <w:t>The Fire Watch shall ensure safe conditions are maintained throughout the hot work operations and the fire watch period.  The fire watch is only permitted to perform additional tasks while on duty if the tasks do not interfere with fire watch responsibilities.</w:t>
      </w:r>
    </w:p>
    <w:p w14:paraId="0294940B" w14:textId="77777777" w:rsidR="00455A43" w:rsidRPr="00455A43" w:rsidRDefault="00455A43" w:rsidP="00455A43">
      <w:pPr>
        <w:pStyle w:val="Default"/>
        <w:numPr>
          <w:ilvl w:val="0"/>
          <w:numId w:val="15"/>
        </w:numPr>
        <w:tabs>
          <w:tab w:val="left" w:pos="810"/>
        </w:tabs>
        <w:ind w:left="810"/>
        <w:jc w:val="both"/>
        <w:rPr>
          <w:rFonts w:asciiTheme="minorHAnsi" w:hAnsiTheme="minorHAnsi" w:cstheme="minorHAnsi"/>
          <w:color w:val="auto"/>
          <w:sz w:val="22"/>
          <w:szCs w:val="22"/>
        </w:rPr>
      </w:pPr>
      <w:r w:rsidRPr="00455A43">
        <w:rPr>
          <w:rFonts w:asciiTheme="minorHAnsi" w:hAnsiTheme="minorHAnsi" w:cstheme="minorHAnsi"/>
          <w:color w:val="auto"/>
          <w:sz w:val="22"/>
          <w:szCs w:val="22"/>
        </w:rPr>
        <w:t>Designated hot work coordinator will maintain all documentation for up to 12 months after the work was completed.  Training records will be provided to human resources, environmental health and safety or directly to the employees’ supervisor to be maintained consistent with other safety and health training documentation.</w:t>
      </w:r>
    </w:p>
    <w:p w14:paraId="190010D0" w14:textId="77777777" w:rsidR="00455A43" w:rsidRPr="00455A43" w:rsidRDefault="00455A43" w:rsidP="00455A43">
      <w:pPr>
        <w:pStyle w:val="Default"/>
        <w:numPr>
          <w:ilvl w:val="0"/>
          <w:numId w:val="15"/>
        </w:numPr>
        <w:tabs>
          <w:tab w:val="left" w:pos="810"/>
        </w:tabs>
        <w:ind w:left="810"/>
        <w:jc w:val="both"/>
        <w:rPr>
          <w:rFonts w:asciiTheme="minorHAnsi" w:hAnsiTheme="minorHAnsi" w:cstheme="minorHAnsi"/>
          <w:color w:val="auto"/>
          <w:sz w:val="22"/>
          <w:szCs w:val="22"/>
        </w:rPr>
      </w:pPr>
      <w:r w:rsidRPr="00455A43">
        <w:rPr>
          <w:rFonts w:asciiTheme="minorHAnsi" w:hAnsiTheme="minorHAnsi" w:cstheme="minorHAnsi"/>
          <w:color w:val="auto"/>
          <w:sz w:val="22"/>
          <w:szCs w:val="22"/>
        </w:rPr>
        <w:t>Designated hot work coordinator will ensure that all employees have been trained on an annual basis to include initial hot work and refresher training, use of fire extinguishing equipment used for fire watch.</w:t>
      </w:r>
    </w:p>
    <w:p w14:paraId="3291B27D" w14:textId="77777777" w:rsidR="00455A43" w:rsidRPr="00455A43" w:rsidRDefault="00455A43" w:rsidP="00455A43">
      <w:pPr>
        <w:pStyle w:val="Default"/>
        <w:numPr>
          <w:ilvl w:val="0"/>
          <w:numId w:val="15"/>
        </w:numPr>
        <w:tabs>
          <w:tab w:val="left" w:pos="810"/>
        </w:tabs>
        <w:ind w:left="810"/>
        <w:jc w:val="both"/>
        <w:rPr>
          <w:rFonts w:asciiTheme="minorHAnsi" w:hAnsiTheme="minorHAnsi" w:cstheme="minorHAnsi"/>
          <w:color w:val="auto"/>
          <w:sz w:val="22"/>
          <w:szCs w:val="22"/>
        </w:rPr>
      </w:pPr>
      <w:r w:rsidRPr="00455A43">
        <w:rPr>
          <w:rFonts w:asciiTheme="minorHAnsi" w:hAnsiTheme="minorHAnsi" w:cstheme="minorHAnsi"/>
          <w:color w:val="auto"/>
          <w:sz w:val="22"/>
          <w:szCs w:val="22"/>
        </w:rPr>
        <w:t>Designated hot work coordinator will provide orientation for all sub-contractors performing hot work as part of their contracted work.</w:t>
      </w:r>
    </w:p>
    <w:p w14:paraId="1A79355C" w14:textId="77777777" w:rsidR="00455A43" w:rsidRPr="00455A43" w:rsidRDefault="00455A43" w:rsidP="00455A43">
      <w:pPr>
        <w:pStyle w:val="Default"/>
        <w:numPr>
          <w:ilvl w:val="0"/>
          <w:numId w:val="15"/>
        </w:numPr>
        <w:tabs>
          <w:tab w:val="left" w:pos="810"/>
        </w:tabs>
        <w:ind w:left="810"/>
        <w:jc w:val="both"/>
        <w:rPr>
          <w:rFonts w:asciiTheme="minorHAnsi" w:hAnsiTheme="minorHAnsi" w:cstheme="minorHAnsi"/>
          <w:color w:val="auto"/>
          <w:sz w:val="22"/>
          <w:szCs w:val="22"/>
        </w:rPr>
      </w:pPr>
      <w:r w:rsidRPr="00455A43">
        <w:rPr>
          <w:rFonts w:asciiTheme="minorHAnsi" w:hAnsiTheme="minorHAnsi" w:cstheme="minorHAnsi"/>
          <w:color w:val="auto"/>
          <w:sz w:val="22"/>
          <w:szCs w:val="22"/>
        </w:rPr>
        <w:t>Designated hot work coordinator will review the third party contractor hot work program and address any discrepancies prior to the commencement of work.  Contractors will provide all pertinent hot work information prior to starting work.</w:t>
      </w:r>
    </w:p>
    <w:p w14:paraId="3700DCFE" w14:textId="77777777" w:rsidR="00455A43" w:rsidRPr="00455A43" w:rsidRDefault="00455A43" w:rsidP="00455A43">
      <w:pPr>
        <w:pStyle w:val="Default"/>
        <w:ind w:left="360"/>
        <w:jc w:val="both"/>
        <w:rPr>
          <w:rFonts w:asciiTheme="minorHAnsi" w:hAnsiTheme="minorHAnsi" w:cstheme="minorHAnsi"/>
          <w:color w:val="auto"/>
          <w:sz w:val="22"/>
          <w:szCs w:val="22"/>
        </w:rPr>
      </w:pPr>
    </w:p>
    <w:p w14:paraId="372ADC8F" w14:textId="77777777" w:rsidR="00455A43" w:rsidRPr="00455A43" w:rsidRDefault="00455A43" w:rsidP="00455A43">
      <w:pPr>
        <w:pStyle w:val="Default"/>
        <w:tabs>
          <w:tab w:val="left" w:pos="240"/>
        </w:tabs>
        <w:ind w:left="240"/>
        <w:jc w:val="both"/>
        <w:rPr>
          <w:rFonts w:asciiTheme="minorHAnsi" w:hAnsiTheme="minorHAnsi" w:cstheme="minorHAnsi"/>
          <w:b/>
          <w:color w:val="auto"/>
          <w:sz w:val="22"/>
          <w:szCs w:val="22"/>
          <w:u w:val="single"/>
        </w:rPr>
      </w:pPr>
      <w:r w:rsidRPr="00455A43">
        <w:rPr>
          <w:rFonts w:asciiTheme="minorHAnsi" w:hAnsiTheme="minorHAnsi" w:cstheme="minorHAnsi"/>
          <w:b/>
          <w:color w:val="auto"/>
          <w:sz w:val="22"/>
          <w:szCs w:val="22"/>
          <w:u w:val="single"/>
        </w:rPr>
        <w:t>Permit Procedures:</w:t>
      </w:r>
    </w:p>
    <w:p w14:paraId="025C1D17" w14:textId="77777777" w:rsidR="00455A43" w:rsidRPr="00455A43" w:rsidRDefault="00455A43" w:rsidP="00455A43">
      <w:pPr>
        <w:pStyle w:val="Default"/>
        <w:ind w:left="360"/>
        <w:jc w:val="both"/>
        <w:rPr>
          <w:rFonts w:asciiTheme="minorHAnsi" w:hAnsiTheme="minorHAnsi" w:cstheme="minorHAnsi"/>
          <w:color w:val="auto"/>
          <w:sz w:val="22"/>
          <w:szCs w:val="22"/>
        </w:rPr>
      </w:pPr>
    </w:p>
    <w:p w14:paraId="22D4A53E" w14:textId="77777777" w:rsidR="00455A43" w:rsidRPr="00455A43" w:rsidRDefault="00455A43" w:rsidP="00455A43">
      <w:pPr>
        <w:pStyle w:val="Default"/>
        <w:numPr>
          <w:ilvl w:val="0"/>
          <w:numId w:val="15"/>
        </w:numPr>
        <w:tabs>
          <w:tab w:val="left" w:pos="810"/>
        </w:tabs>
        <w:ind w:left="810"/>
        <w:jc w:val="both"/>
        <w:rPr>
          <w:rFonts w:asciiTheme="minorHAnsi" w:hAnsiTheme="minorHAnsi" w:cstheme="minorHAnsi"/>
          <w:color w:val="auto"/>
          <w:sz w:val="22"/>
          <w:szCs w:val="22"/>
        </w:rPr>
      </w:pPr>
      <w:r w:rsidRPr="00455A43">
        <w:rPr>
          <w:rFonts w:asciiTheme="minorHAnsi" w:hAnsiTheme="minorHAnsi" w:cstheme="minorHAnsi"/>
          <w:color w:val="auto"/>
          <w:sz w:val="22"/>
          <w:szCs w:val="22"/>
        </w:rPr>
        <w:t>Hot work permit time period will be determined by the PAI, but will never be valid for more than 24 hours.  New hot work permits will be issued if needed to continue work.</w:t>
      </w:r>
    </w:p>
    <w:p w14:paraId="52D4039B" w14:textId="77777777" w:rsidR="00455A43" w:rsidRPr="00455A43" w:rsidRDefault="00455A43" w:rsidP="00455A43">
      <w:pPr>
        <w:pStyle w:val="Default"/>
        <w:numPr>
          <w:ilvl w:val="0"/>
          <w:numId w:val="16"/>
        </w:numPr>
        <w:tabs>
          <w:tab w:val="left" w:pos="810"/>
        </w:tabs>
        <w:ind w:left="810"/>
        <w:jc w:val="both"/>
        <w:rPr>
          <w:rFonts w:asciiTheme="minorHAnsi" w:hAnsiTheme="minorHAnsi" w:cstheme="minorHAnsi"/>
          <w:color w:val="auto"/>
          <w:sz w:val="22"/>
          <w:szCs w:val="22"/>
        </w:rPr>
      </w:pPr>
      <w:r w:rsidRPr="00455A43">
        <w:rPr>
          <w:rFonts w:asciiTheme="minorHAnsi" w:hAnsiTheme="minorHAnsi" w:cstheme="minorHAnsi"/>
          <w:color w:val="auto"/>
          <w:sz w:val="22"/>
          <w:szCs w:val="22"/>
        </w:rPr>
        <w:t>Equipment must be in good working order.  Where compressed gases are used, they must be appropriately secured.  Valves and regulators must be working properly.</w:t>
      </w:r>
    </w:p>
    <w:p w14:paraId="2A9B381D" w14:textId="77777777" w:rsidR="00455A43" w:rsidRPr="00455A43" w:rsidRDefault="00455A43" w:rsidP="00455A43">
      <w:pPr>
        <w:pStyle w:val="Default"/>
        <w:numPr>
          <w:ilvl w:val="0"/>
          <w:numId w:val="16"/>
        </w:numPr>
        <w:tabs>
          <w:tab w:val="left" w:pos="810"/>
        </w:tabs>
        <w:ind w:left="810"/>
        <w:jc w:val="both"/>
        <w:rPr>
          <w:rFonts w:asciiTheme="minorHAnsi" w:hAnsiTheme="minorHAnsi" w:cstheme="minorHAnsi"/>
          <w:color w:val="auto"/>
          <w:sz w:val="22"/>
          <w:szCs w:val="22"/>
        </w:rPr>
      </w:pPr>
      <w:r w:rsidRPr="00455A43">
        <w:rPr>
          <w:rFonts w:asciiTheme="minorHAnsi" w:hAnsiTheme="minorHAnsi" w:cstheme="minorHAnsi"/>
          <w:color w:val="auto"/>
          <w:sz w:val="22"/>
          <w:szCs w:val="22"/>
        </w:rPr>
        <w:t>Work areas will be thoroughly inspected for items that may contribute to a fire hazard and all combustible and/or flammable materials will be removed from the area as appropriate and practical.  This includes flammable liquids and residues, and floors will be swept clean.</w:t>
      </w:r>
    </w:p>
    <w:p w14:paraId="1FC46C1B" w14:textId="77777777" w:rsidR="00455A43" w:rsidRPr="00455A43" w:rsidRDefault="00455A43" w:rsidP="00455A43">
      <w:pPr>
        <w:pStyle w:val="Default"/>
        <w:numPr>
          <w:ilvl w:val="0"/>
          <w:numId w:val="16"/>
        </w:numPr>
        <w:tabs>
          <w:tab w:val="left" w:pos="810"/>
        </w:tabs>
        <w:ind w:left="810"/>
        <w:jc w:val="both"/>
        <w:rPr>
          <w:rFonts w:asciiTheme="minorHAnsi" w:hAnsiTheme="minorHAnsi" w:cstheme="minorHAnsi"/>
          <w:color w:val="auto"/>
          <w:sz w:val="22"/>
          <w:szCs w:val="22"/>
        </w:rPr>
      </w:pPr>
      <w:r w:rsidRPr="00455A43">
        <w:rPr>
          <w:rFonts w:asciiTheme="minorHAnsi" w:hAnsiTheme="minorHAnsi" w:cstheme="minorHAnsi"/>
          <w:color w:val="auto"/>
          <w:sz w:val="22"/>
          <w:szCs w:val="22"/>
        </w:rPr>
        <w:t>Combustible materials which cannot be removed will be moved a minimum of 35’ for the area of hot work.  If this is not practical, combustibles must be shielded by a non-combustible barrier or fire blanket.</w:t>
      </w:r>
    </w:p>
    <w:p w14:paraId="4D740ACB" w14:textId="77777777" w:rsidR="00455A43" w:rsidRPr="00455A43" w:rsidRDefault="00455A43" w:rsidP="00455A43">
      <w:pPr>
        <w:pStyle w:val="Default"/>
        <w:numPr>
          <w:ilvl w:val="0"/>
          <w:numId w:val="16"/>
        </w:numPr>
        <w:tabs>
          <w:tab w:val="left" w:pos="810"/>
        </w:tabs>
        <w:ind w:left="810"/>
        <w:jc w:val="both"/>
        <w:rPr>
          <w:rFonts w:asciiTheme="minorHAnsi" w:hAnsiTheme="minorHAnsi" w:cstheme="minorHAnsi"/>
          <w:sz w:val="22"/>
          <w:szCs w:val="22"/>
        </w:rPr>
      </w:pPr>
      <w:r w:rsidRPr="00455A43">
        <w:rPr>
          <w:rFonts w:asciiTheme="minorHAnsi" w:hAnsiTheme="minorHAnsi" w:cstheme="minorHAnsi"/>
          <w:sz w:val="22"/>
          <w:szCs w:val="22"/>
        </w:rPr>
        <w:t xml:space="preserve">If floors are of combustible construction, they should be adequately protected to prevent ignition. </w:t>
      </w:r>
    </w:p>
    <w:p w14:paraId="77CEF66B" w14:textId="77777777" w:rsidR="00455A43" w:rsidRPr="00455A43" w:rsidRDefault="00455A43" w:rsidP="00455A43">
      <w:pPr>
        <w:pStyle w:val="Default"/>
        <w:numPr>
          <w:ilvl w:val="0"/>
          <w:numId w:val="17"/>
        </w:numPr>
        <w:tabs>
          <w:tab w:val="left" w:pos="810"/>
        </w:tabs>
        <w:jc w:val="both"/>
        <w:rPr>
          <w:rFonts w:asciiTheme="minorHAnsi" w:hAnsiTheme="minorHAnsi" w:cstheme="minorHAnsi"/>
          <w:sz w:val="22"/>
          <w:szCs w:val="22"/>
        </w:rPr>
      </w:pPr>
      <w:r w:rsidRPr="00455A43">
        <w:rPr>
          <w:rFonts w:asciiTheme="minorHAnsi" w:hAnsiTheme="minorHAnsi" w:cstheme="minorHAnsi"/>
          <w:sz w:val="22"/>
          <w:szCs w:val="22"/>
        </w:rPr>
        <w:t xml:space="preserve">Prohibit hot work until all wall and floor openings within 35 feet of the operations have been tightly sealed or otherwise protected with metal guards or flameproof tarpaulins. Do not work on combustible walls or ceilings, or those containing combustible insulation. </w:t>
      </w:r>
    </w:p>
    <w:p w14:paraId="59D05D8E" w14:textId="77777777" w:rsidR="00455A43" w:rsidRPr="00455A43" w:rsidRDefault="00455A43" w:rsidP="00455A43">
      <w:pPr>
        <w:pStyle w:val="Default"/>
        <w:widowControl w:val="0"/>
        <w:numPr>
          <w:ilvl w:val="0"/>
          <w:numId w:val="16"/>
        </w:numPr>
        <w:ind w:left="810"/>
        <w:rPr>
          <w:rFonts w:asciiTheme="minorHAnsi" w:hAnsiTheme="minorHAnsi" w:cstheme="minorHAnsi"/>
          <w:sz w:val="22"/>
          <w:szCs w:val="22"/>
        </w:rPr>
      </w:pPr>
      <w:r w:rsidRPr="00455A43">
        <w:rPr>
          <w:rFonts w:asciiTheme="minorHAnsi" w:hAnsiTheme="minorHAnsi" w:cstheme="minorHAnsi"/>
          <w:sz w:val="22"/>
          <w:szCs w:val="22"/>
        </w:rPr>
        <w:t>Combustibles on the other side of the wall should be moved away so any heat that is transmitted through the wall cannot ignite the combustibles.  If this is impractical, a fire watch should be set on the other side of the wall.</w:t>
      </w:r>
    </w:p>
    <w:p w14:paraId="29A20600" w14:textId="77777777" w:rsidR="00455A43" w:rsidRPr="00455A43" w:rsidRDefault="00455A43" w:rsidP="00455A43">
      <w:pPr>
        <w:pStyle w:val="Default"/>
        <w:numPr>
          <w:ilvl w:val="0"/>
          <w:numId w:val="17"/>
        </w:numPr>
        <w:tabs>
          <w:tab w:val="left" w:pos="810"/>
        </w:tabs>
        <w:jc w:val="both"/>
        <w:rPr>
          <w:rFonts w:asciiTheme="minorHAnsi" w:hAnsiTheme="minorHAnsi" w:cstheme="minorHAnsi"/>
          <w:sz w:val="22"/>
          <w:szCs w:val="22"/>
        </w:rPr>
      </w:pPr>
      <w:r w:rsidRPr="00455A43">
        <w:rPr>
          <w:rFonts w:asciiTheme="minorHAnsi" w:hAnsiTheme="minorHAnsi" w:cstheme="minorHAnsi"/>
          <w:sz w:val="22"/>
          <w:szCs w:val="22"/>
        </w:rPr>
        <w:t xml:space="preserve">When working on ceilings or upper levels of process equipment, fire resistant tarpaulins should be suspended beneath the work area to collect sparks. </w:t>
      </w:r>
    </w:p>
    <w:p w14:paraId="47CCF9AD" w14:textId="77777777" w:rsidR="00455A43" w:rsidRPr="00455A43" w:rsidRDefault="00455A43" w:rsidP="00455A43">
      <w:pPr>
        <w:pStyle w:val="Default"/>
        <w:numPr>
          <w:ilvl w:val="0"/>
          <w:numId w:val="16"/>
        </w:numPr>
        <w:tabs>
          <w:tab w:val="left" w:pos="810"/>
        </w:tabs>
        <w:ind w:left="810"/>
        <w:jc w:val="both"/>
        <w:rPr>
          <w:rFonts w:asciiTheme="minorHAnsi" w:hAnsiTheme="minorHAnsi" w:cstheme="minorHAnsi"/>
          <w:color w:val="auto"/>
          <w:sz w:val="22"/>
          <w:szCs w:val="22"/>
        </w:rPr>
      </w:pPr>
      <w:r w:rsidRPr="00455A43">
        <w:rPr>
          <w:rFonts w:asciiTheme="minorHAnsi" w:hAnsiTheme="minorHAnsi" w:cstheme="minorHAnsi"/>
          <w:color w:val="auto"/>
          <w:sz w:val="22"/>
          <w:szCs w:val="22"/>
        </w:rPr>
        <w:t xml:space="preserve">Fire &amp; life safety systems must remain active during hot work procedures.  For those circumstances where fire &amp; life safety systems are not active, sprinkler impairment procedures must be followed.  </w:t>
      </w:r>
    </w:p>
    <w:p w14:paraId="1D934D39" w14:textId="77777777" w:rsidR="00455A43" w:rsidRPr="00455A43" w:rsidRDefault="00455A43" w:rsidP="00455A43">
      <w:pPr>
        <w:pStyle w:val="Default"/>
        <w:numPr>
          <w:ilvl w:val="0"/>
          <w:numId w:val="16"/>
        </w:numPr>
        <w:tabs>
          <w:tab w:val="left" w:pos="810"/>
        </w:tabs>
        <w:ind w:left="810"/>
        <w:jc w:val="both"/>
        <w:rPr>
          <w:rFonts w:asciiTheme="minorHAnsi" w:hAnsiTheme="minorHAnsi" w:cstheme="minorHAnsi"/>
          <w:color w:val="auto"/>
          <w:sz w:val="22"/>
          <w:szCs w:val="22"/>
        </w:rPr>
      </w:pPr>
      <w:r w:rsidRPr="00455A43">
        <w:rPr>
          <w:rFonts w:asciiTheme="minorHAnsi" w:hAnsiTheme="minorHAnsi" w:cstheme="minorHAnsi"/>
          <w:sz w:val="22"/>
          <w:szCs w:val="22"/>
        </w:rPr>
        <w:lastRenderedPageBreak/>
        <w:t xml:space="preserve">Before working on enclosed equipment, remove any combustible residue from its interior. When working on duct systems, in addition to removing combustible residue from its interior, also remove any combustible screens or dust bags.  Prohibit hot work in or on vessels containing flammable or combustible contents or residue, until they have been completely cleaned and purged or made inert, and verified vapor free by combustible gas detectors. If there is a chance of a gas vapor release during the hot work operations, use gas detectors to constantly monitor the area. </w:t>
      </w:r>
    </w:p>
    <w:p w14:paraId="37064259" w14:textId="77777777" w:rsidR="00455A43" w:rsidRPr="00455A43" w:rsidRDefault="00455A43" w:rsidP="00455A43">
      <w:pPr>
        <w:pStyle w:val="Default"/>
        <w:numPr>
          <w:ilvl w:val="0"/>
          <w:numId w:val="16"/>
        </w:numPr>
        <w:tabs>
          <w:tab w:val="left" w:pos="810"/>
        </w:tabs>
        <w:ind w:left="810"/>
        <w:jc w:val="both"/>
        <w:rPr>
          <w:rFonts w:asciiTheme="minorHAnsi" w:hAnsiTheme="minorHAnsi" w:cstheme="minorHAnsi"/>
          <w:color w:val="auto"/>
          <w:sz w:val="22"/>
          <w:szCs w:val="22"/>
        </w:rPr>
      </w:pPr>
      <w:r w:rsidRPr="00455A43">
        <w:rPr>
          <w:rFonts w:asciiTheme="minorHAnsi" w:hAnsiTheme="minorHAnsi" w:cstheme="minorHAnsi"/>
          <w:sz w:val="22"/>
          <w:szCs w:val="22"/>
        </w:rPr>
        <w:t xml:space="preserve">The PAI must re-inspect the hot work area </w:t>
      </w:r>
      <w:r w:rsidRPr="00455A43">
        <w:rPr>
          <w:rFonts w:asciiTheme="minorHAnsi" w:hAnsiTheme="minorHAnsi" w:cstheme="minorHAnsi"/>
          <w:b/>
          <w:sz w:val="22"/>
          <w:szCs w:val="22"/>
        </w:rPr>
        <w:t>a minimum</w:t>
      </w:r>
      <w:r w:rsidRPr="00455A43">
        <w:rPr>
          <w:rFonts w:asciiTheme="minorHAnsi" w:hAnsiTheme="minorHAnsi" w:cstheme="minorHAnsi"/>
          <w:sz w:val="22"/>
          <w:szCs w:val="22"/>
        </w:rPr>
        <w:t xml:space="preserve"> of once per shift during the permit time period to ensure fire safe area.</w:t>
      </w:r>
    </w:p>
    <w:p w14:paraId="062C247B" w14:textId="77777777" w:rsidR="00455A43" w:rsidRPr="00455A43" w:rsidRDefault="00455A43" w:rsidP="00455A43">
      <w:pPr>
        <w:pStyle w:val="Default"/>
        <w:tabs>
          <w:tab w:val="left" w:pos="540"/>
        </w:tabs>
        <w:ind w:left="540" w:right="80"/>
        <w:jc w:val="both"/>
        <w:rPr>
          <w:rFonts w:asciiTheme="minorHAnsi" w:hAnsiTheme="minorHAnsi" w:cstheme="minorHAnsi"/>
          <w:color w:val="auto"/>
          <w:sz w:val="22"/>
          <w:szCs w:val="22"/>
        </w:rPr>
      </w:pPr>
    </w:p>
    <w:p w14:paraId="6680357C" w14:textId="77777777" w:rsidR="00455A43" w:rsidRPr="00455A43" w:rsidRDefault="00455A43" w:rsidP="00455A43">
      <w:pPr>
        <w:pStyle w:val="Default"/>
        <w:tabs>
          <w:tab w:val="left" w:pos="240"/>
        </w:tabs>
        <w:ind w:left="240"/>
        <w:jc w:val="both"/>
        <w:rPr>
          <w:rFonts w:asciiTheme="minorHAnsi" w:hAnsiTheme="minorHAnsi" w:cstheme="minorHAnsi"/>
          <w:b/>
          <w:color w:val="auto"/>
          <w:sz w:val="22"/>
          <w:szCs w:val="22"/>
          <w:u w:val="single"/>
        </w:rPr>
      </w:pPr>
      <w:r w:rsidRPr="00455A43">
        <w:rPr>
          <w:rFonts w:asciiTheme="minorHAnsi" w:hAnsiTheme="minorHAnsi" w:cstheme="minorHAnsi"/>
          <w:b/>
          <w:color w:val="auto"/>
          <w:sz w:val="22"/>
          <w:szCs w:val="22"/>
          <w:u w:val="single"/>
        </w:rPr>
        <w:t>Fire Watch:</w:t>
      </w:r>
    </w:p>
    <w:p w14:paraId="5F90B5BB" w14:textId="77777777" w:rsidR="00455A43" w:rsidRPr="00455A43" w:rsidRDefault="00455A43" w:rsidP="00455A43">
      <w:pPr>
        <w:pStyle w:val="Default"/>
        <w:tabs>
          <w:tab w:val="left" w:pos="240"/>
        </w:tabs>
        <w:ind w:left="240"/>
        <w:jc w:val="both"/>
        <w:rPr>
          <w:rFonts w:asciiTheme="minorHAnsi" w:hAnsiTheme="minorHAnsi" w:cstheme="minorHAnsi"/>
          <w:b/>
          <w:color w:val="auto"/>
          <w:sz w:val="22"/>
          <w:szCs w:val="22"/>
          <w:u w:val="single"/>
        </w:rPr>
      </w:pPr>
    </w:p>
    <w:p w14:paraId="4D989F0C" w14:textId="77777777" w:rsidR="00455A43" w:rsidRPr="00455A43" w:rsidRDefault="00455A43" w:rsidP="00455A43">
      <w:pPr>
        <w:pStyle w:val="Default"/>
        <w:numPr>
          <w:ilvl w:val="0"/>
          <w:numId w:val="16"/>
        </w:numPr>
        <w:tabs>
          <w:tab w:val="left" w:pos="810"/>
        </w:tabs>
        <w:ind w:left="810"/>
        <w:jc w:val="both"/>
        <w:rPr>
          <w:rFonts w:asciiTheme="minorHAnsi" w:hAnsiTheme="minorHAnsi" w:cstheme="minorHAnsi"/>
          <w:color w:val="auto"/>
          <w:sz w:val="22"/>
          <w:szCs w:val="22"/>
        </w:rPr>
      </w:pPr>
      <w:r w:rsidRPr="00455A43">
        <w:rPr>
          <w:rFonts w:asciiTheme="minorHAnsi" w:hAnsiTheme="minorHAnsi" w:cstheme="minorHAnsi"/>
          <w:color w:val="auto"/>
          <w:sz w:val="22"/>
          <w:szCs w:val="22"/>
        </w:rPr>
        <w:t>Fire watch is mandatory for all hot work procedures.  This involves a 2</w:t>
      </w:r>
      <w:r w:rsidRPr="00455A43">
        <w:rPr>
          <w:rFonts w:asciiTheme="minorHAnsi" w:hAnsiTheme="minorHAnsi" w:cstheme="minorHAnsi"/>
          <w:color w:val="auto"/>
          <w:sz w:val="22"/>
          <w:szCs w:val="22"/>
          <w:vertAlign w:val="superscript"/>
        </w:rPr>
        <w:t>nd</w:t>
      </w:r>
      <w:r w:rsidRPr="00455A43">
        <w:rPr>
          <w:rFonts w:asciiTheme="minorHAnsi" w:hAnsiTheme="minorHAnsi" w:cstheme="minorHAnsi"/>
          <w:color w:val="auto"/>
          <w:sz w:val="22"/>
          <w:szCs w:val="22"/>
        </w:rPr>
        <w:t xml:space="preserve"> employee.  His/her responsibilities include observing the fire area and any area above, below and/or adjacent to the fire area during the fire watch period.</w:t>
      </w:r>
    </w:p>
    <w:p w14:paraId="731A8093" w14:textId="77777777" w:rsidR="00455A43" w:rsidRPr="00455A43" w:rsidRDefault="00455A43" w:rsidP="00455A43">
      <w:pPr>
        <w:pStyle w:val="Default"/>
        <w:numPr>
          <w:ilvl w:val="0"/>
          <w:numId w:val="16"/>
        </w:numPr>
        <w:tabs>
          <w:tab w:val="left" w:pos="810"/>
        </w:tabs>
        <w:ind w:left="810"/>
        <w:jc w:val="both"/>
        <w:rPr>
          <w:rFonts w:asciiTheme="minorHAnsi" w:hAnsiTheme="minorHAnsi" w:cstheme="minorHAnsi"/>
          <w:color w:val="auto"/>
          <w:sz w:val="22"/>
          <w:szCs w:val="22"/>
        </w:rPr>
      </w:pPr>
      <w:r w:rsidRPr="00455A43">
        <w:rPr>
          <w:rFonts w:asciiTheme="minorHAnsi" w:hAnsiTheme="minorHAnsi" w:cstheme="minorHAnsi"/>
          <w:color w:val="auto"/>
          <w:sz w:val="22"/>
          <w:szCs w:val="22"/>
        </w:rPr>
        <w:t>A fire watch may also be required by the PAI if any of the following are present:</w:t>
      </w:r>
    </w:p>
    <w:p w14:paraId="5AC372D9" w14:textId="77777777" w:rsidR="00455A43" w:rsidRPr="00455A43" w:rsidRDefault="00455A43" w:rsidP="00455A43">
      <w:pPr>
        <w:pStyle w:val="Default"/>
        <w:numPr>
          <w:ilvl w:val="1"/>
          <w:numId w:val="16"/>
        </w:numPr>
        <w:tabs>
          <w:tab w:val="left" w:pos="810"/>
        </w:tabs>
        <w:jc w:val="both"/>
        <w:rPr>
          <w:rFonts w:asciiTheme="minorHAnsi" w:hAnsiTheme="minorHAnsi" w:cstheme="minorHAnsi"/>
          <w:color w:val="auto"/>
          <w:sz w:val="22"/>
          <w:szCs w:val="22"/>
        </w:rPr>
      </w:pPr>
      <w:r w:rsidRPr="00455A43">
        <w:rPr>
          <w:rFonts w:asciiTheme="minorHAnsi" w:hAnsiTheme="minorHAnsi" w:cstheme="minorHAnsi"/>
          <w:color w:val="auto"/>
          <w:sz w:val="22"/>
          <w:szCs w:val="22"/>
        </w:rPr>
        <w:t>Combustible materials in building construction or contents closer than 35’ to hot work operations</w:t>
      </w:r>
    </w:p>
    <w:p w14:paraId="1719DAF5" w14:textId="77777777" w:rsidR="00455A43" w:rsidRPr="00455A43" w:rsidRDefault="00455A43" w:rsidP="00455A43">
      <w:pPr>
        <w:pStyle w:val="Default"/>
        <w:numPr>
          <w:ilvl w:val="1"/>
          <w:numId w:val="16"/>
        </w:numPr>
        <w:tabs>
          <w:tab w:val="left" w:pos="810"/>
        </w:tabs>
        <w:jc w:val="both"/>
        <w:rPr>
          <w:rFonts w:asciiTheme="minorHAnsi" w:hAnsiTheme="minorHAnsi" w:cstheme="minorHAnsi"/>
          <w:color w:val="auto"/>
          <w:sz w:val="22"/>
          <w:szCs w:val="22"/>
        </w:rPr>
      </w:pPr>
      <w:r w:rsidRPr="00455A43">
        <w:rPr>
          <w:rFonts w:asciiTheme="minorHAnsi" w:hAnsiTheme="minorHAnsi" w:cstheme="minorHAnsi"/>
          <w:color w:val="auto"/>
          <w:sz w:val="22"/>
          <w:szCs w:val="22"/>
        </w:rPr>
        <w:t>Combustible materials more than 35’ away but easily ignited by sparks</w:t>
      </w:r>
    </w:p>
    <w:p w14:paraId="55F1A09A" w14:textId="77777777" w:rsidR="00455A43" w:rsidRPr="00455A43" w:rsidRDefault="00455A43" w:rsidP="00455A43">
      <w:pPr>
        <w:pStyle w:val="Default"/>
        <w:numPr>
          <w:ilvl w:val="1"/>
          <w:numId w:val="16"/>
        </w:numPr>
        <w:tabs>
          <w:tab w:val="left" w:pos="810"/>
        </w:tabs>
        <w:jc w:val="both"/>
        <w:rPr>
          <w:rFonts w:asciiTheme="minorHAnsi" w:hAnsiTheme="minorHAnsi" w:cstheme="minorHAnsi"/>
          <w:color w:val="auto"/>
          <w:sz w:val="22"/>
          <w:szCs w:val="22"/>
        </w:rPr>
      </w:pPr>
      <w:r w:rsidRPr="00455A43">
        <w:rPr>
          <w:rFonts w:asciiTheme="minorHAnsi" w:hAnsiTheme="minorHAnsi" w:cstheme="minorHAnsi"/>
          <w:color w:val="auto"/>
          <w:sz w:val="22"/>
          <w:szCs w:val="22"/>
        </w:rPr>
        <w:t>Wall or floor openings within 35’ radius expose combustible materials in adjacent areas, including concealed spaces</w:t>
      </w:r>
    </w:p>
    <w:p w14:paraId="31AB053E" w14:textId="77777777" w:rsidR="00455A43" w:rsidRPr="00455A43" w:rsidRDefault="00455A43" w:rsidP="00455A43">
      <w:pPr>
        <w:pStyle w:val="Default"/>
        <w:numPr>
          <w:ilvl w:val="1"/>
          <w:numId w:val="16"/>
        </w:numPr>
        <w:tabs>
          <w:tab w:val="left" w:pos="810"/>
        </w:tabs>
        <w:jc w:val="both"/>
        <w:rPr>
          <w:rFonts w:asciiTheme="minorHAnsi" w:hAnsiTheme="minorHAnsi" w:cstheme="minorHAnsi"/>
          <w:color w:val="auto"/>
          <w:sz w:val="22"/>
          <w:szCs w:val="22"/>
        </w:rPr>
      </w:pPr>
      <w:r w:rsidRPr="00455A43">
        <w:rPr>
          <w:rFonts w:asciiTheme="minorHAnsi" w:hAnsiTheme="minorHAnsi" w:cstheme="minorHAnsi"/>
          <w:color w:val="auto"/>
          <w:sz w:val="22"/>
          <w:szCs w:val="22"/>
        </w:rPr>
        <w:t>Combustible materials adjacent to the opposite side of partitions (walls, floors, ceilings) and easily ignited.</w:t>
      </w:r>
    </w:p>
    <w:p w14:paraId="08F4F870" w14:textId="77777777" w:rsidR="00455A43" w:rsidRPr="00455A43" w:rsidRDefault="00455A43" w:rsidP="00455A43">
      <w:pPr>
        <w:pStyle w:val="Default"/>
        <w:numPr>
          <w:ilvl w:val="0"/>
          <w:numId w:val="16"/>
        </w:numPr>
        <w:tabs>
          <w:tab w:val="left" w:pos="810"/>
        </w:tabs>
        <w:ind w:left="810"/>
        <w:jc w:val="both"/>
        <w:rPr>
          <w:rFonts w:asciiTheme="minorHAnsi" w:hAnsiTheme="minorHAnsi" w:cstheme="minorHAnsi"/>
          <w:color w:val="auto"/>
          <w:sz w:val="22"/>
          <w:szCs w:val="22"/>
        </w:rPr>
      </w:pPr>
      <w:r w:rsidRPr="00455A43">
        <w:rPr>
          <w:rFonts w:asciiTheme="minorHAnsi" w:hAnsiTheme="minorHAnsi" w:cstheme="minorHAnsi"/>
          <w:color w:val="auto"/>
          <w:sz w:val="22"/>
          <w:szCs w:val="22"/>
        </w:rPr>
        <w:t>The fire watch has the authority to stop all hot work operations if an unsafe condition exists.</w:t>
      </w:r>
    </w:p>
    <w:p w14:paraId="38EB9D28" w14:textId="77777777" w:rsidR="00455A43" w:rsidRPr="00455A43" w:rsidRDefault="00455A43" w:rsidP="00455A43">
      <w:pPr>
        <w:pStyle w:val="Default"/>
        <w:numPr>
          <w:ilvl w:val="0"/>
          <w:numId w:val="16"/>
        </w:numPr>
        <w:tabs>
          <w:tab w:val="left" w:pos="810"/>
        </w:tabs>
        <w:ind w:left="810"/>
        <w:jc w:val="both"/>
        <w:rPr>
          <w:rFonts w:asciiTheme="minorHAnsi" w:hAnsiTheme="minorHAnsi" w:cstheme="minorHAnsi"/>
          <w:color w:val="auto"/>
          <w:sz w:val="22"/>
          <w:szCs w:val="22"/>
        </w:rPr>
      </w:pPr>
      <w:r w:rsidRPr="00455A43">
        <w:rPr>
          <w:rFonts w:asciiTheme="minorHAnsi" w:hAnsiTheme="minorHAnsi" w:cstheme="minorHAnsi"/>
          <w:color w:val="auto"/>
          <w:sz w:val="22"/>
          <w:szCs w:val="22"/>
        </w:rPr>
        <w:t xml:space="preserve">The fire watch period lasts for a minimum of 1 hour after the procedure is complete.  </w:t>
      </w:r>
      <w:r w:rsidRPr="00455A43">
        <w:rPr>
          <w:rFonts w:asciiTheme="minorHAnsi" w:hAnsiTheme="minorHAnsi" w:cstheme="minorHAnsi"/>
          <w:i/>
          <w:color w:val="auto"/>
          <w:sz w:val="22"/>
          <w:szCs w:val="22"/>
        </w:rPr>
        <w:t>This duration can be extended if the PAI determines the present fire hazards warrant it.</w:t>
      </w:r>
    </w:p>
    <w:p w14:paraId="41F8D169" w14:textId="77777777" w:rsidR="00455A43" w:rsidRPr="00455A43" w:rsidRDefault="00455A43" w:rsidP="00455A43">
      <w:pPr>
        <w:pStyle w:val="Default"/>
        <w:numPr>
          <w:ilvl w:val="0"/>
          <w:numId w:val="16"/>
        </w:numPr>
        <w:tabs>
          <w:tab w:val="left" w:pos="810"/>
        </w:tabs>
        <w:ind w:left="810"/>
        <w:jc w:val="both"/>
        <w:rPr>
          <w:rFonts w:asciiTheme="minorHAnsi" w:hAnsiTheme="minorHAnsi" w:cstheme="minorHAnsi"/>
          <w:color w:val="auto"/>
          <w:sz w:val="22"/>
          <w:szCs w:val="22"/>
        </w:rPr>
      </w:pPr>
      <w:r w:rsidRPr="00455A43">
        <w:rPr>
          <w:rFonts w:asciiTheme="minorHAnsi" w:hAnsiTheme="minorHAnsi" w:cstheme="minorHAnsi"/>
          <w:color w:val="auto"/>
          <w:sz w:val="22"/>
          <w:szCs w:val="22"/>
        </w:rPr>
        <w:t xml:space="preserve">Fire watch personnel must be equipped with the appropriate type and size fire extinguisher or a charged fire hose.  Fire watch personnel may not remove extinguishers in the area and use them for the fire watch.  </w:t>
      </w:r>
    </w:p>
    <w:p w14:paraId="018686BC" w14:textId="77777777" w:rsidR="00455A43" w:rsidRPr="00455A43" w:rsidRDefault="00455A43" w:rsidP="00455A43">
      <w:pPr>
        <w:pStyle w:val="Default"/>
        <w:numPr>
          <w:ilvl w:val="0"/>
          <w:numId w:val="16"/>
        </w:numPr>
        <w:tabs>
          <w:tab w:val="left" w:pos="810"/>
        </w:tabs>
        <w:ind w:left="810"/>
        <w:jc w:val="both"/>
        <w:rPr>
          <w:rFonts w:asciiTheme="minorHAnsi" w:hAnsiTheme="minorHAnsi" w:cstheme="minorHAnsi"/>
          <w:sz w:val="22"/>
          <w:szCs w:val="22"/>
        </w:rPr>
      </w:pPr>
      <w:r w:rsidRPr="00455A43">
        <w:rPr>
          <w:rFonts w:asciiTheme="minorHAnsi" w:hAnsiTheme="minorHAnsi" w:cstheme="minorHAnsi"/>
          <w:color w:val="auto"/>
          <w:sz w:val="22"/>
          <w:szCs w:val="22"/>
        </w:rPr>
        <w:t>Fire watch personnel must be trained in recognition of fire hazards, activation of manual alarm pull stations, use of emergency phones and/or other equipment requiring manual activation</w:t>
      </w:r>
      <w:r w:rsidRPr="00455A43">
        <w:rPr>
          <w:rFonts w:asciiTheme="minorHAnsi" w:hAnsiTheme="minorHAnsi" w:cstheme="minorHAnsi"/>
          <w:bCs/>
          <w:sz w:val="22"/>
          <w:szCs w:val="22"/>
        </w:rPr>
        <w:t>.</w:t>
      </w:r>
    </w:p>
    <w:p w14:paraId="20EB88C1" w14:textId="77777777" w:rsidR="00455A43" w:rsidRPr="00455A43" w:rsidRDefault="00455A43" w:rsidP="00455A43">
      <w:pPr>
        <w:pStyle w:val="Default"/>
        <w:tabs>
          <w:tab w:val="left" w:pos="240"/>
        </w:tabs>
        <w:ind w:left="240"/>
        <w:jc w:val="both"/>
        <w:rPr>
          <w:rFonts w:asciiTheme="minorHAnsi" w:hAnsiTheme="minorHAnsi" w:cstheme="minorHAnsi"/>
          <w:color w:val="auto"/>
          <w:sz w:val="22"/>
          <w:szCs w:val="22"/>
        </w:rPr>
      </w:pPr>
    </w:p>
    <w:p w14:paraId="06EA1F45" w14:textId="77777777" w:rsidR="00455A43" w:rsidRPr="00455A43" w:rsidRDefault="00455A43" w:rsidP="00455A43">
      <w:pPr>
        <w:pStyle w:val="Default"/>
        <w:tabs>
          <w:tab w:val="left" w:pos="120"/>
        </w:tabs>
        <w:ind w:left="120"/>
        <w:jc w:val="both"/>
        <w:rPr>
          <w:rFonts w:asciiTheme="minorHAnsi" w:hAnsiTheme="minorHAnsi" w:cstheme="minorHAnsi"/>
          <w:sz w:val="22"/>
          <w:szCs w:val="22"/>
        </w:rPr>
      </w:pPr>
      <w:r w:rsidRPr="00455A43">
        <w:rPr>
          <w:rFonts w:asciiTheme="minorHAnsi" w:hAnsiTheme="minorHAnsi" w:cstheme="minorHAnsi"/>
          <w:sz w:val="22"/>
          <w:szCs w:val="22"/>
        </w:rPr>
        <w:t>Upon completion of hot work, complete the permit and return it to the designated hot work coordinator.  The hot work coordinator should return to the scene within two to four hours after the work has been completed to check the area. After this final check, the supervisor signs the permit. Both sections of the permit should then be stapled together and kept on file for review by the designated hot work coordinator.</w:t>
      </w:r>
    </w:p>
    <w:p w14:paraId="5EBE6029" w14:textId="77777777" w:rsidR="00455A43" w:rsidRPr="004F2B87" w:rsidRDefault="00455A43" w:rsidP="00455A43">
      <w:pPr>
        <w:rPr>
          <w:rFonts w:asciiTheme="majorHAnsi" w:hAnsiTheme="majorHAnsi"/>
        </w:rPr>
      </w:pPr>
    </w:p>
    <w:p w14:paraId="487BEF08" w14:textId="77777777" w:rsidR="00455A43" w:rsidRPr="004F2B87" w:rsidRDefault="00455A43" w:rsidP="00455A43">
      <w:pPr>
        <w:rPr>
          <w:rFonts w:asciiTheme="majorHAnsi" w:hAnsiTheme="majorHAnsi"/>
        </w:rPr>
      </w:pPr>
    </w:p>
    <w:p w14:paraId="558DD7E0" w14:textId="77777777" w:rsidR="00455A43" w:rsidRPr="004F2B87" w:rsidRDefault="00455A43" w:rsidP="00455A43">
      <w:pPr>
        <w:rPr>
          <w:rFonts w:asciiTheme="majorHAnsi" w:hAnsiTheme="majorHAnsi"/>
        </w:rPr>
      </w:pPr>
    </w:p>
    <w:p w14:paraId="3D9FA1A3" w14:textId="77777777" w:rsidR="00455A43" w:rsidRPr="004F2B87" w:rsidRDefault="00455A43" w:rsidP="00455A43">
      <w:pPr>
        <w:rPr>
          <w:rFonts w:asciiTheme="majorHAnsi" w:hAnsiTheme="majorHAnsi"/>
        </w:rPr>
      </w:pPr>
    </w:p>
    <w:p w14:paraId="3008CE52" w14:textId="77777777" w:rsidR="00455A43" w:rsidRPr="004F2B87" w:rsidRDefault="00455A43" w:rsidP="00455A43">
      <w:pPr>
        <w:rPr>
          <w:rFonts w:asciiTheme="majorHAnsi" w:hAnsiTheme="majorHAnsi"/>
        </w:rPr>
      </w:pPr>
    </w:p>
    <w:p w14:paraId="5CDFED0A" w14:textId="77777777" w:rsidR="00455A43" w:rsidRPr="004F2B87" w:rsidRDefault="00455A43" w:rsidP="00455A43">
      <w:pPr>
        <w:rPr>
          <w:rFonts w:asciiTheme="majorHAnsi" w:hAnsiTheme="majorHAnsi"/>
        </w:rPr>
      </w:pPr>
    </w:p>
    <w:p w14:paraId="15957CE4" w14:textId="77777777" w:rsidR="0060628E" w:rsidRDefault="0060628E">
      <w:pPr>
        <w:overflowPunct/>
        <w:autoSpaceDE/>
        <w:autoSpaceDN/>
        <w:adjustRightInd/>
        <w:textAlignment w:val="auto"/>
        <w:rPr>
          <w:rFonts w:asciiTheme="majorHAnsi" w:hAnsiTheme="majorHAnsi"/>
        </w:rPr>
      </w:pPr>
      <w:r>
        <w:rPr>
          <w:rFonts w:asciiTheme="majorHAnsi" w:hAnsiTheme="majorHAnsi"/>
        </w:rPr>
        <w:br w:type="page"/>
      </w:r>
    </w:p>
    <w:p w14:paraId="22E4EBA8" w14:textId="77777777" w:rsidR="00455A43" w:rsidRPr="004F2B87" w:rsidRDefault="00455A43" w:rsidP="00455A43">
      <w:pPr>
        <w:rPr>
          <w:rFonts w:asciiTheme="majorHAnsi" w:hAnsiTheme="majorHAnsi"/>
        </w:rPr>
      </w:pPr>
    </w:p>
    <w:tbl>
      <w:tblPr>
        <w:tblStyle w:val="TableGrid"/>
        <w:tblW w:w="0" w:type="auto"/>
        <w:tblInd w:w="1353" w:type="dxa"/>
        <w:tblLayout w:type="fixed"/>
        <w:tblLook w:val="04A0" w:firstRow="1" w:lastRow="0" w:firstColumn="1" w:lastColumn="0" w:noHBand="0" w:noVBand="1"/>
      </w:tblPr>
      <w:tblGrid>
        <w:gridCol w:w="288"/>
        <w:gridCol w:w="720"/>
        <w:gridCol w:w="540"/>
        <w:gridCol w:w="630"/>
        <w:gridCol w:w="180"/>
        <w:gridCol w:w="720"/>
        <w:gridCol w:w="180"/>
        <w:gridCol w:w="90"/>
        <w:gridCol w:w="90"/>
        <w:gridCol w:w="180"/>
        <w:gridCol w:w="90"/>
        <w:gridCol w:w="720"/>
        <w:gridCol w:w="90"/>
        <w:gridCol w:w="720"/>
        <w:gridCol w:w="1980"/>
      </w:tblGrid>
      <w:tr w:rsidR="00455A43" w:rsidRPr="00737F0C" w14:paraId="53B18C26" w14:textId="77777777" w:rsidTr="00D9215D">
        <w:tc>
          <w:tcPr>
            <w:tcW w:w="7218" w:type="dxa"/>
            <w:gridSpan w:val="15"/>
            <w:tcBorders>
              <w:top w:val="nil"/>
              <w:left w:val="nil"/>
              <w:bottom w:val="single" w:sz="12" w:space="0" w:color="auto"/>
              <w:right w:val="nil"/>
            </w:tcBorders>
          </w:tcPr>
          <w:p w14:paraId="433141AE" w14:textId="77777777" w:rsidR="00455A43" w:rsidRPr="00737F0C" w:rsidRDefault="00455A43" w:rsidP="00D9215D">
            <w:pPr>
              <w:jc w:val="center"/>
              <w:rPr>
                <w:b/>
                <w:sz w:val="3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Pr>
                <w:sz w:val="28"/>
              </w:rPr>
              <mc:AlternateContent>
                <mc:Choice Requires="wps">
                  <w:drawing>
                    <wp:anchor distT="0" distB="0" distL="114300" distR="114300" simplePos="0" relativeHeight="251659264" behindDoc="0" locked="0" layoutInCell="1" allowOverlap="1" wp14:anchorId="79C41C7D" wp14:editId="7385D03B">
                      <wp:simplePos x="0" y="0"/>
                      <wp:positionH relativeFrom="column">
                        <wp:posOffset>3666338</wp:posOffset>
                      </wp:positionH>
                      <wp:positionV relativeFrom="paragraph">
                        <wp:posOffset>-14275</wp:posOffset>
                      </wp:positionV>
                      <wp:extent cx="775335" cy="258445"/>
                      <wp:effectExtent l="0" t="0" r="5715" b="8255"/>
                      <wp:wrapNone/>
                      <wp:docPr id="6" name="Text Box 6"/>
                      <wp:cNvGraphicFramePr/>
                      <a:graphic xmlns:a="http://schemas.openxmlformats.org/drawingml/2006/main">
                        <a:graphicData uri="http://schemas.microsoft.com/office/word/2010/wordprocessingShape">
                          <wps:wsp>
                            <wps:cNvSpPr txBox="1"/>
                            <wps:spPr>
                              <a:xfrm>
                                <a:off x="0" y="0"/>
                                <a:ext cx="775335" cy="2584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AAF1767" w14:textId="77777777" w:rsidR="00455A43" w:rsidRPr="00DD3BAB" w:rsidRDefault="00455A43" w:rsidP="00455A43">
                                  <w:pPr>
                                    <w:jc w:val="center"/>
                                    <w:rPr>
                                      <w:rFonts w:ascii="Arial" w:hAnsi="Arial" w:cs="Arial"/>
                                      <w:color w:val="C00000"/>
                                      <w:sz w:val="26"/>
                                      <w:szCs w:val="26"/>
                                    </w:rPr>
                                  </w:pPr>
                                  <w:r w:rsidRPr="00DD3BAB">
                                    <w:rPr>
                                      <w:rFonts w:ascii="Arial" w:hAnsi="Arial" w:cs="Arial"/>
                                      <w:color w:val="C00000"/>
                                      <w:sz w:val="26"/>
                                      <w:szCs w:val="26"/>
                                    </w:rPr>
                                    <w:t>5500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C41C7D" id="_x0000_t202" coordsize="21600,21600" o:spt="202" path="m,l,21600r21600,l21600,xe">
                      <v:stroke joinstyle="miter"/>
                      <v:path gradientshapeok="t" o:connecttype="rect"/>
                    </v:shapetype>
                    <v:shape id="Text Box 6" o:spid="_x0000_s1026" type="#_x0000_t202" style="position:absolute;left:0;text-align:left;margin-left:288.7pt;margin-top:-1.1pt;width:61.05pt;height:2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" fillcolor="white [3201]" stroked="f" strokeweight=".5pt">
                      <v:textbox>
                        <w:txbxContent>
                          <w:p w14:paraId="4AAF1767" w14:textId="77777777" w:rsidR="00455A43" w:rsidRPr="00DD3BAB" w:rsidRDefault="00455A43" w:rsidP="00455A43">
                            <w:pPr>
                              <w:jc w:val="center"/>
                              <w:rPr>
                                <w:rFonts w:ascii="Arial" w:hAnsi="Arial" w:cs="Arial"/>
                                <w:color w:val="C00000"/>
                                <w:sz w:val="26"/>
                                <w:szCs w:val="26"/>
                              </w:rPr>
                            </w:pPr>
                            <w:r w:rsidRPr="00DD3BAB">
                              <w:rPr>
                                <w:rFonts w:ascii="Arial" w:hAnsi="Arial" w:cs="Arial"/>
                                <w:color w:val="C00000"/>
                                <w:sz w:val="26"/>
                                <w:szCs w:val="26"/>
                              </w:rPr>
                              <w:t>5500</w:t>
                            </w:r>
                          </w:p>
                        </w:txbxContent>
                      </v:textbox>
                    </v:shape>
                  </w:pict>
                </mc:Fallback>
              </mc:AlternateContent>
            </w:r>
            <w:r w:rsidRPr="00DD3BAB">
              <w:rPr>
                <w:b/>
                <w:color w:val="C00000"/>
                <w:sz w:val="32"/>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HOT WORK PERMIT</w:t>
            </w:r>
          </w:p>
        </w:tc>
      </w:tr>
      <w:tr w:rsidR="00455A43" w14:paraId="6F8C1F04" w14:textId="77777777" w:rsidTr="00D9215D">
        <w:tc>
          <w:tcPr>
            <w:tcW w:w="7218" w:type="dxa"/>
            <w:gridSpan w:val="15"/>
            <w:tcBorders>
              <w:top w:val="single" w:sz="12" w:space="0" w:color="auto"/>
              <w:left w:val="single" w:sz="12" w:space="0" w:color="auto"/>
              <w:bottom w:val="single" w:sz="12" w:space="0" w:color="auto"/>
              <w:right w:val="single" w:sz="12" w:space="0" w:color="auto"/>
            </w:tcBorders>
          </w:tcPr>
          <w:p w14:paraId="5D5A62C6" w14:textId="77777777" w:rsidR="00455A43" w:rsidRPr="007D4651" w:rsidRDefault="00455A43" w:rsidP="00D9215D">
            <w:pPr>
              <w:jc w:val="center"/>
              <w:rPr>
                <w:b/>
              </w:rPr>
            </w:pPr>
            <w:r w:rsidRPr="00182F0A">
              <w:rPr>
                <w:b/>
              </w:rPr>
              <w:t xml:space="preserve">Before initiating hot work, ensure precautions are in place as required by NFPA 51B and ANSI Z49.1. </w:t>
            </w:r>
            <w:r>
              <w:rPr>
                <w:b/>
              </w:rPr>
              <w:t>Confirm</w:t>
            </w:r>
            <w:r w:rsidRPr="00182F0A">
              <w:rPr>
                <w:b/>
              </w:rPr>
              <w:t xml:space="preserve"> an appropriate fire extinguisher is readily available.</w:t>
            </w:r>
          </w:p>
        </w:tc>
      </w:tr>
      <w:tr w:rsidR="00455A43" w14:paraId="1C88CCA5" w14:textId="77777777" w:rsidTr="00D9215D">
        <w:tc>
          <w:tcPr>
            <w:tcW w:w="7218" w:type="dxa"/>
            <w:gridSpan w:val="15"/>
            <w:tcBorders>
              <w:top w:val="single" w:sz="12" w:space="0" w:color="auto"/>
            </w:tcBorders>
            <w:shd w:val="clear" w:color="auto" w:fill="595959" w:themeFill="text1" w:themeFillTint="A6"/>
          </w:tcPr>
          <w:p w14:paraId="6D8EDB87" w14:textId="77777777" w:rsidR="00455A43" w:rsidRPr="001447E0" w:rsidRDefault="00455A43" w:rsidP="00D9215D">
            <w:pPr>
              <w:rPr>
                <w:sz w:val="8"/>
              </w:rPr>
            </w:pPr>
          </w:p>
        </w:tc>
      </w:tr>
      <w:tr w:rsidR="00455A43" w:rsidRPr="00422997" w14:paraId="45C0A9B4" w14:textId="77777777" w:rsidTr="00D9215D">
        <w:tc>
          <w:tcPr>
            <w:tcW w:w="1548" w:type="dxa"/>
            <w:gridSpan w:val="3"/>
            <w:tcBorders>
              <w:bottom w:val="single" w:sz="4" w:space="0" w:color="auto"/>
            </w:tcBorders>
            <w:shd w:val="clear" w:color="auto" w:fill="DBE5F1" w:themeFill="accent1" w:themeFillTint="33"/>
          </w:tcPr>
          <w:p w14:paraId="471FA07F" w14:textId="77777777" w:rsidR="00455A43" w:rsidRPr="00422997" w:rsidRDefault="00455A43" w:rsidP="00D9215D">
            <w:pPr>
              <w:rPr>
                <w:b/>
              </w:rPr>
            </w:pPr>
            <w:r w:rsidRPr="00422997">
              <w:rPr>
                <w:b/>
              </w:rPr>
              <w:t>Date:</w:t>
            </w:r>
          </w:p>
        </w:tc>
        <w:tc>
          <w:tcPr>
            <w:tcW w:w="810" w:type="dxa"/>
            <w:gridSpan w:val="2"/>
            <w:shd w:val="clear" w:color="auto" w:fill="FFFF00"/>
          </w:tcPr>
          <w:p w14:paraId="235CF7B6" w14:textId="77777777" w:rsidR="00455A43" w:rsidRPr="00422997" w:rsidRDefault="00455A43" w:rsidP="00D9215D"/>
        </w:tc>
        <w:tc>
          <w:tcPr>
            <w:tcW w:w="1080" w:type="dxa"/>
            <w:gridSpan w:val="4"/>
            <w:shd w:val="clear" w:color="auto" w:fill="DBE5F1" w:themeFill="accent1" w:themeFillTint="33"/>
          </w:tcPr>
          <w:p w14:paraId="4097D736" w14:textId="77777777" w:rsidR="00455A43" w:rsidRPr="00422997" w:rsidRDefault="00455A43" w:rsidP="00D9215D">
            <w:pPr>
              <w:rPr>
                <w:b/>
              </w:rPr>
            </w:pPr>
            <w:r w:rsidRPr="00422997">
              <w:rPr>
                <w:b/>
              </w:rPr>
              <w:t>Location:</w:t>
            </w:r>
          </w:p>
        </w:tc>
        <w:tc>
          <w:tcPr>
            <w:tcW w:w="3780" w:type="dxa"/>
            <w:gridSpan w:val="6"/>
          </w:tcPr>
          <w:p w14:paraId="1C280125" w14:textId="77777777" w:rsidR="00455A43" w:rsidRPr="00422997" w:rsidRDefault="00455A43" w:rsidP="00D9215D"/>
        </w:tc>
      </w:tr>
      <w:tr w:rsidR="00455A43" w:rsidRPr="00422997" w14:paraId="124A8481" w14:textId="77777777" w:rsidTr="00D9215D">
        <w:tc>
          <w:tcPr>
            <w:tcW w:w="1548" w:type="dxa"/>
            <w:gridSpan w:val="3"/>
            <w:tcBorders>
              <w:top w:val="single" w:sz="4" w:space="0" w:color="auto"/>
              <w:bottom w:val="single" w:sz="4" w:space="0" w:color="auto"/>
            </w:tcBorders>
            <w:shd w:val="clear" w:color="auto" w:fill="DBE5F1" w:themeFill="accent1" w:themeFillTint="33"/>
          </w:tcPr>
          <w:p w14:paraId="0B3B4040" w14:textId="77777777" w:rsidR="00455A43" w:rsidRPr="00422997" w:rsidRDefault="00455A43" w:rsidP="00D9215D">
            <w:pPr>
              <w:rPr>
                <w:b/>
              </w:rPr>
            </w:pPr>
            <w:r w:rsidRPr="00422997">
              <w:rPr>
                <w:b/>
              </w:rPr>
              <w:t>Purpose:</w:t>
            </w:r>
          </w:p>
        </w:tc>
        <w:tc>
          <w:tcPr>
            <w:tcW w:w="5670" w:type="dxa"/>
            <w:gridSpan w:val="12"/>
          </w:tcPr>
          <w:p w14:paraId="7B1C9344" w14:textId="77777777" w:rsidR="00455A43" w:rsidRPr="00422997" w:rsidRDefault="00455A43" w:rsidP="00D9215D"/>
        </w:tc>
      </w:tr>
      <w:tr w:rsidR="00455A43" w:rsidRPr="00422997" w14:paraId="36524E9E" w14:textId="77777777" w:rsidTr="00D9215D">
        <w:tc>
          <w:tcPr>
            <w:tcW w:w="1548" w:type="dxa"/>
            <w:gridSpan w:val="3"/>
            <w:tcBorders>
              <w:top w:val="single" w:sz="4" w:space="0" w:color="auto"/>
              <w:bottom w:val="single" w:sz="4" w:space="0" w:color="auto"/>
            </w:tcBorders>
            <w:shd w:val="clear" w:color="auto" w:fill="DBE5F1" w:themeFill="accent1" w:themeFillTint="33"/>
          </w:tcPr>
          <w:p w14:paraId="4FC9F273" w14:textId="77777777" w:rsidR="00455A43" w:rsidRPr="00422997" w:rsidRDefault="00455A43" w:rsidP="00D9215D">
            <w:pPr>
              <w:rPr>
                <w:b/>
              </w:rPr>
            </w:pPr>
            <w:r w:rsidRPr="00422997">
              <w:rPr>
                <w:b/>
              </w:rPr>
              <w:t>Work By:</w:t>
            </w:r>
          </w:p>
        </w:tc>
        <w:tc>
          <w:tcPr>
            <w:tcW w:w="5670" w:type="dxa"/>
            <w:gridSpan w:val="12"/>
            <w:tcBorders>
              <w:bottom w:val="single" w:sz="4" w:space="0" w:color="auto"/>
            </w:tcBorders>
          </w:tcPr>
          <w:p w14:paraId="1166F85A" w14:textId="77777777" w:rsidR="00455A43" w:rsidRPr="00422997" w:rsidRDefault="00C731F8" w:rsidP="00D9215D">
            <w:sdt>
              <w:sdtPr>
                <w:id w:val="849152190"/>
                <w14:checkbox>
                  <w14:checked w14:val="0"/>
                  <w14:checkedState w14:val="2612" w14:font="MS Gothic"/>
                  <w14:uncheckedState w14:val="2610" w14:font="MS Gothic"/>
                </w14:checkbox>
              </w:sdtPr>
              <w:sdtEndPr/>
              <w:sdtContent>
                <w:r w:rsidR="00455A43" w:rsidRPr="00422997">
                  <w:rPr>
                    <w:rFonts w:ascii="MS Gothic" w:eastAsia="MS Gothic" w:hAnsi="MS Gothic" w:hint="eastAsia"/>
                  </w:rPr>
                  <w:t>☐</w:t>
                </w:r>
              </w:sdtContent>
            </w:sdt>
            <w:r w:rsidR="00455A43" w:rsidRPr="00422997">
              <w:t xml:space="preserve"> Employee   </w:t>
            </w:r>
            <w:sdt>
              <w:sdtPr>
                <w:id w:val="-1144964346"/>
                <w14:checkbox>
                  <w14:checked w14:val="0"/>
                  <w14:checkedState w14:val="2612" w14:font="MS Gothic"/>
                  <w14:uncheckedState w14:val="2610" w14:font="MS Gothic"/>
                </w14:checkbox>
              </w:sdtPr>
              <w:sdtEndPr/>
              <w:sdtContent>
                <w:r w:rsidR="00455A43" w:rsidRPr="00422997">
                  <w:rPr>
                    <w:rFonts w:ascii="MS Gothic" w:eastAsia="MS Gothic" w:hAnsi="MS Gothic" w:hint="eastAsia"/>
                  </w:rPr>
                  <w:t>☐</w:t>
                </w:r>
              </w:sdtContent>
            </w:sdt>
            <w:r w:rsidR="00455A43" w:rsidRPr="00422997">
              <w:t xml:space="preserve"> Contractor</w:t>
            </w:r>
          </w:p>
        </w:tc>
      </w:tr>
      <w:tr w:rsidR="00455A43" w:rsidRPr="00422997" w14:paraId="20D14F70" w14:textId="77777777" w:rsidTr="00D9215D">
        <w:tc>
          <w:tcPr>
            <w:tcW w:w="1548" w:type="dxa"/>
            <w:gridSpan w:val="3"/>
            <w:tcBorders>
              <w:top w:val="single" w:sz="4" w:space="0" w:color="auto"/>
              <w:bottom w:val="single" w:sz="4" w:space="0" w:color="auto"/>
            </w:tcBorders>
            <w:shd w:val="clear" w:color="auto" w:fill="DBE5F1" w:themeFill="accent1" w:themeFillTint="33"/>
          </w:tcPr>
          <w:p w14:paraId="0E9EC68A" w14:textId="77777777" w:rsidR="00455A43" w:rsidRPr="00422997" w:rsidRDefault="00455A43" w:rsidP="00D9215D">
            <w:pPr>
              <w:rPr>
                <w:b/>
              </w:rPr>
            </w:pPr>
            <w:r w:rsidRPr="00422997">
              <w:rPr>
                <w:b/>
              </w:rPr>
              <w:t>Name</w:t>
            </w:r>
            <w:r>
              <w:rPr>
                <w:b/>
              </w:rPr>
              <w:t xml:space="preserve"> (Print)</w:t>
            </w:r>
            <w:r w:rsidRPr="00422997">
              <w:rPr>
                <w:b/>
              </w:rPr>
              <w:t>:</w:t>
            </w:r>
          </w:p>
        </w:tc>
        <w:tc>
          <w:tcPr>
            <w:tcW w:w="1890" w:type="dxa"/>
            <w:gridSpan w:val="6"/>
            <w:tcBorders>
              <w:bottom w:val="single" w:sz="4" w:space="0" w:color="auto"/>
              <w:right w:val="single" w:sz="4" w:space="0" w:color="auto"/>
            </w:tcBorders>
          </w:tcPr>
          <w:p w14:paraId="7C334604" w14:textId="77777777" w:rsidR="00455A43" w:rsidRPr="00422997" w:rsidRDefault="00455A43" w:rsidP="00D9215D"/>
        </w:tc>
        <w:tc>
          <w:tcPr>
            <w:tcW w:w="1080" w:type="dxa"/>
            <w:gridSpan w:val="4"/>
            <w:tcBorders>
              <w:left w:val="single" w:sz="4" w:space="0" w:color="auto"/>
              <w:bottom w:val="single" w:sz="4" w:space="0" w:color="auto"/>
            </w:tcBorders>
            <w:shd w:val="clear" w:color="auto" w:fill="DBE5F1" w:themeFill="accent1" w:themeFillTint="33"/>
          </w:tcPr>
          <w:p w14:paraId="5611F5E5" w14:textId="77777777" w:rsidR="00455A43" w:rsidRPr="00422997" w:rsidRDefault="00455A43" w:rsidP="00D9215D">
            <w:pPr>
              <w:rPr>
                <w:b/>
              </w:rPr>
            </w:pPr>
            <w:r w:rsidRPr="00422997">
              <w:rPr>
                <w:b/>
              </w:rPr>
              <w:t>Company:</w:t>
            </w:r>
          </w:p>
        </w:tc>
        <w:tc>
          <w:tcPr>
            <w:tcW w:w="2700" w:type="dxa"/>
            <w:gridSpan w:val="2"/>
            <w:tcBorders>
              <w:left w:val="nil"/>
              <w:bottom w:val="single" w:sz="4" w:space="0" w:color="auto"/>
            </w:tcBorders>
          </w:tcPr>
          <w:p w14:paraId="0A134882" w14:textId="77777777" w:rsidR="00455A43" w:rsidRPr="00422997" w:rsidRDefault="00455A43" w:rsidP="00D9215D"/>
        </w:tc>
      </w:tr>
      <w:tr w:rsidR="00455A43" w:rsidRPr="00422997" w14:paraId="2C722973" w14:textId="77777777" w:rsidTr="00D9215D">
        <w:tc>
          <w:tcPr>
            <w:tcW w:w="1548" w:type="dxa"/>
            <w:gridSpan w:val="3"/>
            <w:tcBorders>
              <w:top w:val="single" w:sz="4" w:space="0" w:color="auto"/>
              <w:bottom w:val="single" w:sz="4" w:space="0" w:color="auto"/>
            </w:tcBorders>
            <w:shd w:val="clear" w:color="auto" w:fill="DBE5F1" w:themeFill="accent1" w:themeFillTint="33"/>
          </w:tcPr>
          <w:p w14:paraId="18E1359C" w14:textId="77777777" w:rsidR="00455A43" w:rsidRPr="00422997" w:rsidRDefault="00455A43" w:rsidP="00D9215D">
            <w:pPr>
              <w:rPr>
                <w:b/>
              </w:rPr>
            </w:pPr>
            <w:r w:rsidRPr="00422997">
              <w:rPr>
                <w:b/>
              </w:rPr>
              <w:t>Permit Expires:</w:t>
            </w:r>
          </w:p>
        </w:tc>
        <w:tc>
          <w:tcPr>
            <w:tcW w:w="5670" w:type="dxa"/>
            <w:gridSpan w:val="12"/>
            <w:tcBorders>
              <w:bottom w:val="single" w:sz="4" w:space="0" w:color="auto"/>
            </w:tcBorders>
            <w:shd w:val="clear" w:color="auto" w:fill="FFFF00"/>
          </w:tcPr>
          <w:p w14:paraId="12D264D0" w14:textId="77777777" w:rsidR="00455A43" w:rsidRPr="00422997" w:rsidRDefault="00455A43" w:rsidP="00D9215D">
            <w:pPr>
              <w:tabs>
                <w:tab w:val="left" w:pos="3390"/>
              </w:tabs>
            </w:pPr>
            <w:r w:rsidRPr="00422997">
              <w:t xml:space="preserve">         /        /         at        :           </w:t>
            </w:r>
            <w:sdt>
              <w:sdtPr>
                <w:id w:val="-1518533718"/>
                <w14:checkbox>
                  <w14:checked w14:val="0"/>
                  <w14:checkedState w14:val="2612" w14:font="MS Gothic"/>
                  <w14:uncheckedState w14:val="2610" w14:font="MS Gothic"/>
                </w14:checkbox>
              </w:sdtPr>
              <w:sdtEndPr/>
              <w:sdtContent>
                <w:r w:rsidRPr="00422997">
                  <w:rPr>
                    <w:rFonts w:ascii="MS Gothic" w:eastAsia="MS Gothic" w:hAnsi="MS Gothic" w:hint="eastAsia"/>
                  </w:rPr>
                  <w:t>☐</w:t>
                </w:r>
              </w:sdtContent>
            </w:sdt>
            <w:r w:rsidRPr="00422997">
              <w:t xml:space="preserve">  am </w:t>
            </w:r>
            <w:sdt>
              <w:sdtPr>
                <w:id w:val="486595747"/>
                <w14:checkbox>
                  <w14:checked w14:val="0"/>
                  <w14:checkedState w14:val="2612" w14:font="MS Gothic"/>
                  <w14:uncheckedState w14:val="2610" w14:font="MS Gothic"/>
                </w14:checkbox>
              </w:sdtPr>
              <w:sdtEndPr/>
              <w:sdtContent>
                <w:r w:rsidRPr="00422997">
                  <w:rPr>
                    <w:rFonts w:ascii="MS Gothic" w:eastAsia="MS Gothic" w:hAnsi="MS Gothic" w:hint="eastAsia"/>
                  </w:rPr>
                  <w:t>☐</w:t>
                </w:r>
              </w:sdtContent>
            </w:sdt>
            <w:r w:rsidRPr="00422997">
              <w:t xml:space="preserve">  pm</w:t>
            </w:r>
          </w:p>
        </w:tc>
      </w:tr>
      <w:tr w:rsidR="00455A43" w:rsidRPr="00643E53" w14:paraId="2E6E0FB9" w14:textId="77777777" w:rsidTr="00D9215D">
        <w:tc>
          <w:tcPr>
            <w:tcW w:w="7218" w:type="dxa"/>
            <w:gridSpan w:val="15"/>
            <w:shd w:val="clear" w:color="auto" w:fill="7F7F7F" w:themeFill="text1" w:themeFillTint="80"/>
          </w:tcPr>
          <w:p w14:paraId="32ACE8DC" w14:textId="77777777" w:rsidR="00455A43" w:rsidRPr="00643E53" w:rsidRDefault="00455A43" w:rsidP="00D9215D">
            <w:pPr>
              <w:rPr>
                <w:sz w:val="6"/>
              </w:rPr>
            </w:pPr>
          </w:p>
        </w:tc>
      </w:tr>
      <w:tr w:rsidR="00455A43" w14:paraId="61ED50A1" w14:textId="77777777" w:rsidTr="00D9215D">
        <w:tc>
          <w:tcPr>
            <w:tcW w:w="7218" w:type="dxa"/>
            <w:gridSpan w:val="15"/>
          </w:tcPr>
          <w:p w14:paraId="4F5DF0D7" w14:textId="77777777" w:rsidR="00455A43" w:rsidRPr="001447E0" w:rsidRDefault="00455A43" w:rsidP="00D9215D">
            <w:pPr>
              <w:jc w:val="center"/>
              <w:rPr>
                <w:b/>
              </w:rPr>
            </w:pPr>
            <w:r w:rsidRPr="004F5C02">
              <w:rPr>
                <w:b/>
                <w:color w:val="C00000"/>
              </w:rPr>
              <w:t>REQUIRED PRECAUTIONS</w:t>
            </w:r>
            <w:r>
              <w:rPr>
                <w:b/>
                <w:color w:val="C00000"/>
              </w:rPr>
              <w:t xml:space="preserve"> </w:t>
            </w:r>
            <w:r>
              <w:rPr>
                <w:b/>
              </w:rPr>
              <w:t xml:space="preserve"> - </w:t>
            </w:r>
            <w:r w:rsidRPr="00D62E2C">
              <w:rPr>
                <w:b/>
              </w:rPr>
              <w:t>Within 35 ft (11m) of Work</w:t>
            </w:r>
          </w:p>
        </w:tc>
      </w:tr>
      <w:tr w:rsidR="00455A43" w:rsidRPr="00422997" w14:paraId="7536F3B4" w14:textId="77777777" w:rsidTr="00D9215D">
        <w:tc>
          <w:tcPr>
            <w:tcW w:w="288" w:type="dxa"/>
            <w:vAlign w:val="center"/>
          </w:tcPr>
          <w:p w14:paraId="683B193C" w14:textId="77777777" w:rsidR="00455A43" w:rsidRPr="00422997" w:rsidRDefault="00455A43" w:rsidP="00D9215D">
            <w:pPr>
              <w:rPr>
                <w:sz w:val="16"/>
              </w:rPr>
            </w:pPr>
          </w:p>
        </w:tc>
        <w:tc>
          <w:tcPr>
            <w:tcW w:w="3060" w:type="dxa"/>
            <w:gridSpan w:val="7"/>
            <w:tcBorders>
              <w:bottom w:val="single" w:sz="4" w:space="0" w:color="auto"/>
            </w:tcBorders>
            <w:shd w:val="clear" w:color="auto" w:fill="DBE5F1" w:themeFill="accent1" w:themeFillTint="33"/>
            <w:vAlign w:val="center"/>
          </w:tcPr>
          <w:p w14:paraId="3E441074" w14:textId="77777777" w:rsidR="00455A43" w:rsidRPr="00643E53" w:rsidRDefault="00455A43" w:rsidP="00D9215D">
            <w:pPr>
              <w:ind w:left="-18" w:right="-108"/>
              <w:rPr>
                <w:sz w:val="16"/>
                <w:highlight w:val="yellow"/>
              </w:rPr>
            </w:pPr>
            <w:r w:rsidRPr="00643E53">
              <w:rPr>
                <w:sz w:val="16"/>
              </w:rPr>
              <w:t>Available sprinklers, hose streams, and extinguishers are in service and operable</w:t>
            </w:r>
          </w:p>
        </w:tc>
        <w:tc>
          <w:tcPr>
            <w:tcW w:w="270" w:type="dxa"/>
            <w:gridSpan w:val="2"/>
            <w:tcBorders>
              <w:bottom w:val="single" w:sz="4" w:space="0" w:color="auto"/>
            </w:tcBorders>
            <w:vAlign w:val="center"/>
          </w:tcPr>
          <w:p w14:paraId="5437FD11" w14:textId="77777777" w:rsidR="00455A43" w:rsidRPr="00422997" w:rsidRDefault="00455A43" w:rsidP="00D9215D">
            <w:pPr>
              <w:ind w:left="-18"/>
              <w:rPr>
                <w:sz w:val="16"/>
                <w:highlight w:val="yellow"/>
              </w:rPr>
            </w:pPr>
          </w:p>
        </w:tc>
        <w:tc>
          <w:tcPr>
            <w:tcW w:w="3600" w:type="dxa"/>
            <w:gridSpan w:val="5"/>
            <w:tcBorders>
              <w:bottom w:val="single" w:sz="4" w:space="0" w:color="auto"/>
            </w:tcBorders>
            <w:shd w:val="clear" w:color="auto" w:fill="DBE5F1" w:themeFill="accent1" w:themeFillTint="33"/>
            <w:vAlign w:val="center"/>
          </w:tcPr>
          <w:p w14:paraId="02F46798" w14:textId="77777777" w:rsidR="00455A43" w:rsidRPr="00643E53" w:rsidRDefault="00455A43" w:rsidP="00D9215D">
            <w:pPr>
              <w:ind w:left="-18" w:right="-18"/>
              <w:rPr>
                <w:sz w:val="16"/>
                <w:highlight w:val="yellow"/>
              </w:rPr>
            </w:pPr>
            <w:r w:rsidRPr="00643E53">
              <w:rPr>
                <w:sz w:val="16"/>
              </w:rPr>
              <w:t>Hot work equipment is in good working condition in accordance with manufacturer’s specifications.</w:t>
            </w:r>
          </w:p>
        </w:tc>
      </w:tr>
      <w:tr w:rsidR="00455A43" w:rsidRPr="00422997" w14:paraId="5A10608C" w14:textId="77777777" w:rsidTr="00D9215D">
        <w:tc>
          <w:tcPr>
            <w:tcW w:w="288" w:type="dxa"/>
            <w:vAlign w:val="center"/>
          </w:tcPr>
          <w:p w14:paraId="58303727" w14:textId="77777777" w:rsidR="00455A43" w:rsidRPr="00422997" w:rsidRDefault="00455A43" w:rsidP="00D9215D">
            <w:pPr>
              <w:rPr>
                <w:sz w:val="16"/>
              </w:rPr>
            </w:pPr>
          </w:p>
        </w:tc>
        <w:tc>
          <w:tcPr>
            <w:tcW w:w="3060" w:type="dxa"/>
            <w:gridSpan w:val="7"/>
            <w:tcBorders>
              <w:bottom w:val="single" w:sz="4" w:space="0" w:color="auto"/>
            </w:tcBorders>
            <w:shd w:val="clear" w:color="auto" w:fill="DBE5F1" w:themeFill="accent1" w:themeFillTint="33"/>
            <w:vAlign w:val="center"/>
          </w:tcPr>
          <w:p w14:paraId="4CC0C030" w14:textId="77777777" w:rsidR="00455A43" w:rsidRPr="00643E53" w:rsidRDefault="00455A43" w:rsidP="00D9215D">
            <w:pPr>
              <w:ind w:left="-18" w:right="-108"/>
              <w:rPr>
                <w:sz w:val="16"/>
              </w:rPr>
            </w:pPr>
            <w:r w:rsidRPr="00643E53">
              <w:rPr>
                <w:sz w:val="16"/>
              </w:rPr>
              <w:t>Flammables Removed</w:t>
            </w:r>
            <w:r>
              <w:rPr>
                <w:sz w:val="16"/>
              </w:rPr>
              <w:t xml:space="preserve"> </w:t>
            </w:r>
            <w:r w:rsidRPr="00DC0744">
              <w:rPr>
                <w:sz w:val="16"/>
              </w:rPr>
              <w:t>(dust, lint &amp; oil)</w:t>
            </w:r>
          </w:p>
        </w:tc>
        <w:tc>
          <w:tcPr>
            <w:tcW w:w="270" w:type="dxa"/>
            <w:gridSpan w:val="2"/>
            <w:vAlign w:val="center"/>
          </w:tcPr>
          <w:p w14:paraId="1999D64B" w14:textId="77777777" w:rsidR="00455A43" w:rsidRPr="00422997" w:rsidRDefault="00455A43" w:rsidP="00D9215D">
            <w:pPr>
              <w:rPr>
                <w:sz w:val="16"/>
              </w:rPr>
            </w:pPr>
          </w:p>
        </w:tc>
        <w:tc>
          <w:tcPr>
            <w:tcW w:w="3600" w:type="dxa"/>
            <w:gridSpan w:val="5"/>
            <w:tcBorders>
              <w:bottom w:val="single" w:sz="4" w:space="0" w:color="auto"/>
            </w:tcBorders>
            <w:shd w:val="clear" w:color="auto" w:fill="DBE5F1" w:themeFill="accent1" w:themeFillTint="33"/>
            <w:vAlign w:val="center"/>
          </w:tcPr>
          <w:p w14:paraId="3DBEC174" w14:textId="77777777" w:rsidR="00455A43" w:rsidRPr="00643E53" w:rsidRDefault="00455A43" w:rsidP="00D9215D">
            <w:pPr>
              <w:ind w:right="-18"/>
              <w:rPr>
                <w:sz w:val="16"/>
              </w:rPr>
            </w:pPr>
            <w:r w:rsidRPr="00643E53">
              <w:rPr>
                <w:sz w:val="16"/>
              </w:rPr>
              <w:t>Floors swept/clean</w:t>
            </w:r>
          </w:p>
        </w:tc>
      </w:tr>
      <w:tr w:rsidR="00455A43" w:rsidRPr="00422997" w14:paraId="05C90EEE" w14:textId="77777777" w:rsidTr="00D9215D">
        <w:tc>
          <w:tcPr>
            <w:tcW w:w="288" w:type="dxa"/>
            <w:vAlign w:val="center"/>
          </w:tcPr>
          <w:p w14:paraId="4154B9CB" w14:textId="77777777" w:rsidR="00455A43" w:rsidRPr="00422997" w:rsidRDefault="00455A43" w:rsidP="00D9215D">
            <w:pPr>
              <w:rPr>
                <w:sz w:val="16"/>
              </w:rPr>
            </w:pPr>
          </w:p>
        </w:tc>
        <w:tc>
          <w:tcPr>
            <w:tcW w:w="3060" w:type="dxa"/>
            <w:gridSpan w:val="7"/>
            <w:tcBorders>
              <w:top w:val="single" w:sz="4" w:space="0" w:color="auto"/>
              <w:bottom w:val="single" w:sz="4" w:space="0" w:color="auto"/>
            </w:tcBorders>
            <w:shd w:val="clear" w:color="auto" w:fill="DBE5F1" w:themeFill="accent1" w:themeFillTint="33"/>
            <w:vAlign w:val="center"/>
          </w:tcPr>
          <w:p w14:paraId="6A687FE7" w14:textId="77777777" w:rsidR="00455A43" w:rsidRPr="00643E53" w:rsidRDefault="00455A43" w:rsidP="00D9215D">
            <w:pPr>
              <w:ind w:left="-18" w:right="-108"/>
              <w:rPr>
                <w:sz w:val="16"/>
              </w:rPr>
            </w:pPr>
            <w:r w:rsidRPr="00643E53">
              <w:rPr>
                <w:sz w:val="16"/>
              </w:rPr>
              <w:t>Combustibles covered w/ fire-resistant tarpaulins or metal shield</w:t>
            </w:r>
          </w:p>
        </w:tc>
        <w:tc>
          <w:tcPr>
            <w:tcW w:w="270" w:type="dxa"/>
            <w:gridSpan w:val="2"/>
            <w:vAlign w:val="center"/>
          </w:tcPr>
          <w:p w14:paraId="45FFB4FB" w14:textId="77777777" w:rsidR="00455A43" w:rsidRPr="00422997" w:rsidRDefault="00455A43" w:rsidP="00D9215D">
            <w:pPr>
              <w:rPr>
                <w:sz w:val="16"/>
              </w:rPr>
            </w:pPr>
          </w:p>
        </w:tc>
        <w:tc>
          <w:tcPr>
            <w:tcW w:w="3600" w:type="dxa"/>
            <w:gridSpan w:val="5"/>
            <w:tcBorders>
              <w:top w:val="single" w:sz="4" w:space="0" w:color="auto"/>
              <w:bottom w:val="single" w:sz="4" w:space="0" w:color="auto"/>
            </w:tcBorders>
            <w:shd w:val="clear" w:color="auto" w:fill="DBE5F1" w:themeFill="accent1" w:themeFillTint="33"/>
            <w:vAlign w:val="center"/>
          </w:tcPr>
          <w:p w14:paraId="7DCEE8E2" w14:textId="77777777" w:rsidR="00455A43" w:rsidRPr="00643E53" w:rsidRDefault="00455A43" w:rsidP="00D9215D">
            <w:pPr>
              <w:ind w:right="-18"/>
              <w:rPr>
                <w:sz w:val="16"/>
              </w:rPr>
            </w:pPr>
            <w:r w:rsidRPr="00643E53">
              <w:rPr>
                <w:sz w:val="16"/>
              </w:rPr>
              <w:t xml:space="preserve">Combustible floors wet down, covered with damp sand or fire resistive/noncombustible material, or equivalent </w:t>
            </w:r>
          </w:p>
        </w:tc>
      </w:tr>
      <w:tr w:rsidR="00455A43" w:rsidRPr="00422997" w14:paraId="11B8FFC7" w14:textId="77777777" w:rsidTr="00D9215D">
        <w:tc>
          <w:tcPr>
            <w:tcW w:w="288" w:type="dxa"/>
            <w:tcBorders>
              <w:bottom w:val="single" w:sz="4" w:space="0" w:color="auto"/>
            </w:tcBorders>
            <w:vAlign w:val="center"/>
          </w:tcPr>
          <w:p w14:paraId="0D4E7870" w14:textId="77777777" w:rsidR="00455A43" w:rsidRPr="00422997" w:rsidRDefault="00455A43" w:rsidP="00D9215D">
            <w:pPr>
              <w:rPr>
                <w:sz w:val="16"/>
              </w:rPr>
            </w:pPr>
          </w:p>
        </w:tc>
        <w:tc>
          <w:tcPr>
            <w:tcW w:w="3060" w:type="dxa"/>
            <w:gridSpan w:val="7"/>
            <w:tcBorders>
              <w:top w:val="single" w:sz="4" w:space="0" w:color="auto"/>
              <w:bottom w:val="single" w:sz="4" w:space="0" w:color="auto"/>
            </w:tcBorders>
            <w:shd w:val="clear" w:color="auto" w:fill="DBE5F1" w:themeFill="accent1" w:themeFillTint="33"/>
            <w:vAlign w:val="center"/>
          </w:tcPr>
          <w:p w14:paraId="166F081A" w14:textId="77777777" w:rsidR="00455A43" w:rsidRPr="00643E53" w:rsidRDefault="00455A43" w:rsidP="00D9215D">
            <w:pPr>
              <w:ind w:left="-18" w:right="-108"/>
              <w:rPr>
                <w:sz w:val="16"/>
              </w:rPr>
            </w:pPr>
            <w:r w:rsidRPr="00643E53">
              <w:rPr>
                <w:sz w:val="16"/>
              </w:rPr>
              <w:t>Explosive atmosphere eliminated</w:t>
            </w:r>
          </w:p>
        </w:tc>
        <w:tc>
          <w:tcPr>
            <w:tcW w:w="270" w:type="dxa"/>
            <w:gridSpan w:val="2"/>
            <w:tcBorders>
              <w:bottom w:val="single" w:sz="4" w:space="0" w:color="auto"/>
            </w:tcBorders>
            <w:vAlign w:val="center"/>
          </w:tcPr>
          <w:p w14:paraId="3C9695C0" w14:textId="77777777" w:rsidR="00455A43" w:rsidRPr="00422997" w:rsidRDefault="00455A43" w:rsidP="00D9215D">
            <w:pPr>
              <w:rPr>
                <w:sz w:val="16"/>
              </w:rPr>
            </w:pPr>
          </w:p>
        </w:tc>
        <w:tc>
          <w:tcPr>
            <w:tcW w:w="3600" w:type="dxa"/>
            <w:gridSpan w:val="5"/>
            <w:tcBorders>
              <w:top w:val="single" w:sz="4" w:space="0" w:color="auto"/>
              <w:bottom w:val="single" w:sz="4" w:space="0" w:color="auto"/>
            </w:tcBorders>
            <w:shd w:val="clear" w:color="auto" w:fill="DBE5F1" w:themeFill="accent1" w:themeFillTint="33"/>
            <w:vAlign w:val="center"/>
          </w:tcPr>
          <w:p w14:paraId="77FBCB73" w14:textId="77777777" w:rsidR="00455A43" w:rsidRPr="00643E53" w:rsidRDefault="00455A43" w:rsidP="00D9215D">
            <w:pPr>
              <w:ind w:right="-18"/>
              <w:rPr>
                <w:sz w:val="16"/>
              </w:rPr>
            </w:pPr>
            <w:r w:rsidRPr="00643E53">
              <w:rPr>
                <w:sz w:val="16"/>
              </w:rPr>
              <w:t>Wall/floor openings covered</w:t>
            </w:r>
          </w:p>
        </w:tc>
      </w:tr>
      <w:tr w:rsidR="00455A43" w:rsidRPr="00422997" w14:paraId="117170E9" w14:textId="77777777" w:rsidTr="00D9215D">
        <w:tc>
          <w:tcPr>
            <w:tcW w:w="288" w:type="dxa"/>
            <w:tcBorders>
              <w:bottom w:val="single" w:sz="4" w:space="0" w:color="auto"/>
            </w:tcBorders>
            <w:vAlign w:val="center"/>
          </w:tcPr>
          <w:p w14:paraId="013938A8" w14:textId="77777777" w:rsidR="00455A43" w:rsidRPr="00422997" w:rsidRDefault="00455A43" w:rsidP="00D9215D">
            <w:pPr>
              <w:rPr>
                <w:sz w:val="16"/>
              </w:rPr>
            </w:pPr>
          </w:p>
        </w:tc>
        <w:tc>
          <w:tcPr>
            <w:tcW w:w="3060" w:type="dxa"/>
            <w:gridSpan w:val="7"/>
            <w:tcBorders>
              <w:top w:val="single" w:sz="4" w:space="0" w:color="auto"/>
              <w:bottom w:val="single" w:sz="4" w:space="0" w:color="auto"/>
            </w:tcBorders>
            <w:shd w:val="clear" w:color="auto" w:fill="DBE5F1" w:themeFill="accent1" w:themeFillTint="33"/>
            <w:vAlign w:val="center"/>
          </w:tcPr>
          <w:p w14:paraId="0B3F43D3" w14:textId="77777777" w:rsidR="00455A43" w:rsidRPr="00643E53" w:rsidRDefault="00455A43" w:rsidP="00D9215D">
            <w:pPr>
              <w:ind w:left="-18" w:right="-108"/>
              <w:rPr>
                <w:sz w:val="16"/>
                <w:highlight w:val="yellow"/>
              </w:rPr>
            </w:pPr>
            <w:r w:rsidRPr="00422997">
              <w:rPr>
                <w:sz w:val="16"/>
              </w:rPr>
              <w:t>Special permission obtained to conduct hot work on metal vessels or piping lined with rubber or plastic.</w:t>
            </w:r>
          </w:p>
        </w:tc>
        <w:tc>
          <w:tcPr>
            <w:tcW w:w="270" w:type="dxa"/>
            <w:gridSpan w:val="2"/>
            <w:tcBorders>
              <w:bottom w:val="single" w:sz="4" w:space="0" w:color="auto"/>
            </w:tcBorders>
            <w:vAlign w:val="center"/>
          </w:tcPr>
          <w:p w14:paraId="1519B160" w14:textId="77777777" w:rsidR="00455A43" w:rsidRPr="00422997" w:rsidRDefault="00455A43" w:rsidP="00D9215D">
            <w:pPr>
              <w:rPr>
                <w:sz w:val="16"/>
                <w:highlight w:val="yellow"/>
              </w:rPr>
            </w:pPr>
          </w:p>
        </w:tc>
        <w:tc>
          <w:tcPr>
            <w:tcW w:w="3600" w:type="dxa"/>
            <w:gridSpan w:val="5"/>
            <w:tcBorders>
              <w:top w:val="single" w:sz="4" w:space="0" w:color="auto"/>
              <w:bottom w:val="single" w:sz="4" w:space="0" w:color="auto"/>
            </w:tcBorders>
            <w:shd w:val="clear" w:color="auto" w:fill="DBE5F1" w:themeFill="accent1" w:themeFillTint="33"/>
            <w:vAlign w:val="center"/>
          </w:tcPr>
          <w:p w14:paraId="15B665F0" w14:textId="77777777" w:rsidR="00455A43" w:rsidRPr="00643E53" w:rsidRDefault="00455A43" w:rsidP="00D9215D">
            <w:pPr>
              <w:ind w:right="-18"/>
              <w:rPr>
                <w:sz w:val="16"/>
              </w:rPr>
            </w:pPr>
            <w:r w:rsidRPr="00643E53">
              <w:rPr>
                <w:sz w:val="16"/>
              </w:rPr>
              <w:t>Ducts and conveyors that might carry sparks to distant combustible material covered, protected, or shut down</w:t>
            </w:r>
          </w:p>
        </w:tc>
      </w:tr>
      <w:tr w:rsidR="00455A43" w:rsidRPr="00190828" w14:paraId="0D524B5B" w14:textId="77777777" w:rsidTr="00D9215D">
        <w:tc>
          <w:tcPr>
            <w:tcW w:w="7218" w:type="dxa"/>
            <w:gridSpan w:val="15"/>
            <w:shd w:val="clear" w:color="auto" w:fill="7F7F7F" w:themeFill="text1" w:themeFillTint="80"/>
            <w:vAlign w:val="center"/>
          </w:tcPr>
          <w:p w14:paraId="480545C4" w14:textId="77777777" w:rsidR="00455A43" w:rsidRPr="00190828" w:rsidRDefault="00455A43" w:rsidP="00D9215D">
            <w:pPr>
              <w:rPr>
                <w:sz w:val="4"/>
              </w:rPr>
            </w:pPr>
          </w:p>
        </w:tc>
      </w:tr>
      <w:tr w:rsidR="00455A43" w:rsidRPr="00643E53" w14:paraId="0B217B89" w14:textId="77777777" w:rsidTr="00D9215D">
        <w:tc>
          <w:tcPr>
            <w:tcW w:w="7218" w:type="dxa"/>
            <w:gridSpan w:val="15"/>
          </w:tcPr>
          <w:p w14:paraId="2921A772" w14:textId="77777777" w:rsidR="00455A43" w:rsidRPr="00643E53" w:rsidRDefault="00455A43" w:rsidP="00D9215D">
            <w:pPr>
              <w:jc w:val="center"/>
              <w:rPr>
                <w:b/>
                <w:color w:val="C00000"/>
              </w:rPr>
            </w:pPr>
            <w:r>
              <w:rPr>
                <w:b/>
                <w:color w:val="C00000"/>
              </w:rPr>
              <w:t>WORK ON WALLS, CEILINGS OR ROOFS:</w:t>
            </w:r>
          </w:p>
        </w:tc>
      </w:tr>
      <w:tr w:rsidR="00455A43" w:rsidRPr="00643E53" w14:paraId="3E26578A" w14:textId="77777777" w:rsidTr="00D9215D">
        <w:tc>
          <w:tcPr>
            <w:tcW w:w="288" w:type="dxa"/>
          </w:tcPr>
          <w:p w14:paraId="1E8CF650" w14:textId="77777777" w:rsidR="00455A43" w:rsidRPr="00643E53" w:rsidRDefault="00455A43" w:rsidP="00D9215D">
            <w:pPr>
              <w:jc w:val="center"/>
              <w:rPr>
                <w:b/>
                <w:color w:val="C00000"/>
                <w:sz w:val="16"/>
              </w:rPr>
            </w:pPr>
          </w:p>
        </w:tc>
        <w:tc>
          <w:tcPr>
            <w:tcW w:w="3150" w:type="dxa"/>
            <w:gridSpan w:val="8"/>
            <w:shd w:val="clear" w:color="auto" w:fill="DBE5F1" w:themeFill="accent1" w:themeFillTint="33"/>
          </w:tcPr>
          <w:p w14:paraId="20D20FBD" w14:textId="77777777" w:rsidR="00455A43" w:rsidRPr="00643E53" w:rsidRDefault="00455A43" w:rsidP="00D9215D">
            <w:pPr>
              <w:ind w:right="-18"/>
              <w:rPr>
                <w:sz w:val="16"/>
              </w:rPr>
            </w:pPr>
            <w:r>
              <w:rPr>
                <w:sz w:val="16"/>
              </w:rPr>
              <w:t>Construction is non-combustible and without combustible covering or insulation.</w:t>
            </w:r>
          </w:p>
        </w:tc>
        <w:tc>
          <w:tcPr>
            <w:tcW w:w="270" w:type="dxa"/>
            <w:gridSpan w:val="2"/>
          </w:tcPr>
          <w:p w14:paraId="35B293BD" w14:textId="77777777" w:rsidR="00455A43" w:rsidRPr="00643E53" w:rsidRDefault="00455A43" w:rsidP="00D9215D">
            <w:pPr>
              <w:rPr>
                <w:sz w:val="16"/>
              </w:rPr>
            </w:pPr>
          </w:p>
        </w:tc>
        <w:tc>
          <w:tcPr>
            <w:tcW w:w="3510" w:type="dxa"/>
            <w:gridSpan w:val="4"/>
            <w:shd w:val="clear" w:color="auto" w:fill="DBE5F1" w:themeFill="accent1" w:themeFillTint="33"/>
            <w:vAlign w:val="center"/>
          </w:tcPr>
          <w:p w14:paraId="1EDA777A" w14:textId="77777777" w:rsidR="00455A43" w:rsidRPr="00643E53" w:rsidRDefault="00455A43" w:rsidP="00D9215D">
            <w:pPr>
              <w:rPr>
                <w:sz w:val="16"/>
              </w:rPr>
            </w:pPr>
            <w:r w:rsidRPr="00643E53">
              <w:rPr>
                <w:sz w:val="16"/>
              </w:rPr>
              <w:t>Combustibles on other side of walls, ceilings or roofs are moved away</w:t>
            </w:r>
          </w:p>
        </w:tc>
      </w:tr>
      <w:tr w:rsidR="00455A43" w:rsidRPr="00643E53" w14:paraId="74B0F143" w14:textId="77777777" w:rsidTr="00D9215D">
        <w:tc>
          <w:tcPr>
            <w:tcW w:w="7218" w:type="dxa"/>
            <w:gridSpan w:val="15"/>
          </w:tcPr>
          <w:p w14:paraId="5FF92944" w14:textId="77777777" w:rsidR="00455A43" w:rsidRPr="00643E53" w:rsidRDefault="00455A43" w:rsidP="00D9215D">
            <w:pPr>
              <w:jc w:val="center"/>
              <w:rPr>
                <w:b/>
                <w:color w:val="C00000"/>
              </w:rPr>
            </w:pPr>
            <w:r>
              <w:rPr>
                <w:b/>
                <w:color w:val="C00000"/>
              </w:rPr>
              <w:t>WORK ON ENCLOSED EQUIPMENT:</w:t>
            </w:r>
          </w:p>
        </w:tc>
      </w:tr>
      <w:tr w:rsidR="00455A43" w:rsidRPr="00713BE8" w14:paraId="750A1FBC" w14:textId="77777777" w:rsidTr="00D9215D">
        <w:tc>
          <w:tcPr>
            <w:tcW w:w="288" w:type="dxa"/>
            <w:vAlign w:val="center"/>
          </w:tcPr>
          <w:p w14:paraId="43249632" w14:textId="77777777" w:rsidR="00455A43" w:rsidRPr="00713BE8" w:rsidRDefault="00455A43" w:rsidP="00D9215D">
            <w:pPr>
              <w:jc w:val="center"/>
              <w:rPr>
                <w:sz w:val="16"/>
              </w:rPr>
            </w:pPr>
          </w:p>
        </w:tc>
        <w:tc>
          <w:tcPr>
            <w:tcW w:w="3150" w:type="dxa"/>
            <w:gridSpan w:val="8"/>
            <w:shd w:val="clear" w:color="auto" w:fill="DBE5F1" w:themeFill="accent1" w:themeFillTint="33"/>
          </w:tcPr>
          <w:p w14:paraId="6DA2C391" w14:textId="77777777" w:rsidR="00455A43" w:rsidRPr="00713BE8" w:rsidRDefault="00455A43" w:rsidP="00D9215D">
            <w:pPr>
              <w:rPr>
                <w:sz w:val="16"/>
              </w:rPr>
            </w:pPr>
            <w:r>
              <w:rPr>
                <w:sz w:val="16"/>
              </w:rPr>
              <w:t>Enclosed equipment free of all combustibles</w:t>
            </w:r>
          </w:p>
        </w:tc>
        <w:tc>
          <w:tcPr>
            <w:tcW w:w="270" w:type="dxa"/>
            <w:gridSpan w:val="2"/>
            <w:vAlign w:val="center"/>
          </w:tcPr>
          <w:p w14:paraId="183595DA" w14:textId="77777777" w:rsidR="00455A43" w:rsidRPr="00713BE8" w:rsidRDefault="00455A43" w:rsidP="00D9215D">
            <w:pPr>
              <w:jc w:val="center"/>
              <w:rPr>
                <w:sz w:val="16"/>
              </w:rPr>
            </w:pPr>
          </w:p>
        </w:tc>
        <w:tc>
          <w:tcPr>
            <w:tcW w:w="3510" w:type="dxa"/>
            <w:gridSpan w:val="4"/>
            <w:shd w:val="clear" w:color="auto" w:fill="DBE5F1" w:themeFill="accent1" w:themeFillTint="33"/>
            <w:vAlign w:val="center"/>
          </w:tcPr>
          <w:p w14:paraId="5AC28F8E" w14:textId="77777777" w:rsidR="00455A43" w:rsidRPr="00713BE8" w:rsidRDefault="00455A43" w:rsidP="00D9215D">
            <w:pPr>
              <w:rPr>
                <w:sz w:val="16"/>
              </w:rPr>
            </w:pPr>
            <w:r>
              <w:rPr>
                <w:sz w:val="16"/>
              </w:rPr>
              <w:t>Containers purged of flammable liquids/vapors</w:t>
            </w:r>
          </w:p>
        </w:tc>
      </w:tr>
      <w:tr w:rsidR="00455A43" w:rsidRPr="00713BE8" w14:paraId="6331F837" w14:textId="77777777" w:rsidTr="00D9215D">
        <w:tc>
          <w:tcPr>
            <w:tcW w:w="288" w:type="dxa"/>
          </w:tcPr>
          <w:p w14:paraId="207077BE" w14:textId="77777777" w:rsidR="00455A43" w:rsidRPr="00713BE8" w:rsidRDefault="00455A43" w:rsidP="00D9215D">
            <w:pPr>
              <w:rPr>
                <w:sz w:val="16"/>
              </w:rPr>
            </w:pPr>
          </w:p>
        </w:tc>
        <w:tc>
          <w:tcPr>
            <w:tcW w:w="6930" w:type="dxa"/>
            <w:gridSpan w:val="14"/>
            <w:shd w:val="clear" w:color="auto" w:fill="DBE5F1" w:themeFill="accent1" w:themeFillTint="33"/>
          </w:tcPr>
          <w:p w14:paraId="15AE8506" w14:textId="77777777" w:rsidR="00455A43" w:rsidRDefault="00455A43" w:rsidP="00D9215D">
            <w:pPr>
              <w:rPr>
                <w:sz w:val="16"/>
              </w:rPr>
            </w:pPr>
            <w:r>
              <w:rPr>
                <w:sz w:val="16"/>
              </w:rPr>
              <w:t>Pressurized vessels, piping, and equipment removed from service, isolated and vented.</w:t>
            </w:r>
          </w:p>
        </w:tc>
      </w:tr>
      <w:tr w:rsidR="00455A43" w:rsidRPr="00713BE8" w14:paraId="62E6C595" w14:textId="77777777" w:rsidTr="00D9215D">
        <w:tc>
          <w:tcPr>
            <w:tcW w:w="288" w:type="dxa"/>
          </w:tcPr>
          <w:p w14:paraId="0F0C494C" w14:textId="77777777" w:rsidR="00455A43" w:rsidRPr="00713BE8" w:rsidRDefault="00455A43" w:rsidP="00D9215D">
            <w:pPr>
              <w:rPr>
                <w:sz w:val="16"/>
              </w:rPr>
            </w:pPr>
          </w:p>
        </w:tc>
        <w:tc>
          <w:tcPr>
            <w:tcW w:w="6930" w:type="dxa"/>
            <w:gridSpan w:val="14"/>
            <w:shd w:val="clear" w:color="auto" w:fill="DBE5F1" w:themeFill="accent1" w:themeFillTint="33"/>
            <w:vAlign w:val="center"/>
          </w:tcPr>
          <w:p w14:paraId="6564B0FD" w14:textId="77777777" w:rsidR="00455A43" w:rsidRDefault="00455A43" w:rsidP="00D9215D">
            <w:pPr>
              <w:rPr>
                <w:sz w:val="16"/>
              </w:rPr>
            </w:pPr>
            <w:r>
              <w:rPr>
                <w:sz w:val="16"/>
              </w:rPr>
              <w:t>Equipment with stored energy or electrical energy has been removed from service and isolated.</w:t>
            </w:r>
          </w:p>
        </w:tc>
      </w:tr>
      <w:tr w:rsidR="00455A43" w:rsidRPr="00643E53" w14:paraId="3162E09A" w14:textId="77777777" w:rsidTr="00D9215D">
        <w:tc>
          <w:tcPr>
            <w:tcW w:w="7218" w:type="dxa"/>
            <w:gridSpan w:val="15"/>
          </w:tcPr>
          <w:p w14:paraId="4A36BFA4" w14:textId="77777777" w:rsidR="00455A43" w:rsidRPr="00643E53" w:rsidRDefault="00455A43" w:rsidP="00D9215D">
            <w:pPr>
              <w:jc w:val="center"/>
              <w:rPr>
                <w:b/>
                <w:color w:val="C00000"/>
              </w:rPr>
            </w:pPr>
            <w:r w:rsidRPr="00643E53">
              <w:rPr>
                <w:b/>
                <w:color w:val="C00000"/>
              </w:rPr>
              <w:t>REQUIRED PRECAUTIONS DURING WORK</w:t>
            </w:r>
            <w:r>
              <w:rPr>
                <w:b/>
                <w:color w:val="C00000"/>
              </w:rPr>
              <w:t>:</w:t>
            </w:r>
          </w:p>
        </w:tc>
      </w:tr>
      <w:tr w:rsidR="00455A43" w14:paraId="10E7EFDC" w14:textId="77777777" w:rsidTr="00D9215D">
        <w:trPr>
          <w:trHeight w:val="224"/>
        </w:trPr>
        <w:tc>
          <w:tcPr>
            <w:tcW w:w="288" w:type="dxa"/>
          </w:tcPr>
          <w:p w14:paraId="394F4E9C" w14:textId="77777777" w:rsidR="00455A43" w:rsidRPr="00422997" w:rsidRDefault="00455A43" w:rsidP="00D9215D">
            <w:pPr>
              <w:rPr>
                <w:sz w:val="18"/>
              </w:rPr>
            </w:pPr>
          </w:p>
        </w:tc>
        <w:tc>
          <w:tcPr>
            <w:tcW w:w="3150" w:type="dxa"/>
            <w:gridSpan w:val="8"/>
            <w:tcBorders>
              <w:bottom w:val="single" w:sz="4" w:space="0" w:color="auto"/>
            </w:tcBorders>
            <w:shd w:val="clear" w:color="auto" w:fill="DBE5F1" w:themeFill="accent1" w:themeFillTint="33"/>
            <w:vAlign w:val="center"/>
          </w:tcPr>
          <w:p w14:paraId="32878845" w14:textId="77777777" w:rsidR="00455A43" w:rsidRPr="00422997" w:rsidRDefault="00455A43" w:rsidP="00D9215D">
            <w:pPr>
              <w:rPr>
                <w:sz w:val="16"/>
              </w:rPr>
            </w:pPr>
            <w:r w:rsidRPr="00422997">
              <w:rPr>
                <w:sz w:val="16"/>
              </w:rPr>
              <w:t>Automatic protection in service</w:t>
            </w:r>
          </w:p>
        </w:tc>
        <w:tc>
          <w:tcPr>
            <w:tcW w:w="270" w:type="dxa"/>
            <w:gridSpan w:val="2"/>
            <w:tcBorders>
              <w:bottom w:val="single" w:sz="4" w:space="0" w:color="auto"/>
            </w:tcBorders>
          </w:tcPr>
          <w:p w14:paraId="1483917E" w14:textId="77777777" w:rsidR="00455A43" w:rsidRPr="00422997" w:rsidRDefault="00455A43" w:rsidP="00D9215D">
            <w:pPr>
              <w:rPr>
                <w:sz w:val="16"/>
              </w:rPr>
            </w:pPr>
          </w:p>
        </w:tc>
        <w:tc>
          <w:tcPr>
            <w:tcW w:w="3510" w:type="dxa"/>
            <w:gridSpan w:val="4"/>
            <w:tcBorders>
              <w:bottom w:val="single" w:sz="4" w:space="0" w:color="auto"/>
            </w:tcBorders>
            <w:shd w:val="clear" w:color="auto" w:fill="DBE5F1" w:themeFill="accent1" w:themeFillTint="33"/>
          </w:tcPr>
          <w:p w14:paraId="16713AC2" w14:textId="77777777" w:rsidR="00455A43" w:rsidRPr="00422997" w:rsidRDefault="00455A43" w:rsidP="00D9215D">
            <w:pPr>
              <w:rPr>
                <w:sz w:val="16"/>
              </w:rPr>
            </w:pPr>
            <w:r w:rsidRPr="00422997">
              <w:rPr>
                <w:sz w:val="16"/>
              </w:rPr>
              <w:t>Fire watch present</w:t>
            </w:r>
            <w:r>
              <w:rPr>
                <w:sz w:val="16"/>
              </w:rPr>
              <w:t xml:space="preserve"> </w:t>
            </w:r>
            <w:r w:rsidRPr="00DC0744">
              <w:rPr>
                <w:sz w:val="16"/>
              </w:rPr>
              <w:t>during and within break period</w:t>
            </w:r>
          </w:p>
        </w:tc>
      </w:tr>
      <w:tr w:rsidR="00455A43" w14:paraId="559F040C" w14:textId="77777777" w:rsidTr="00D9215D">
        <w:tc>
          <w:tcPr>
            <w:tcW w:w="288" w:type="dxa"/>
          </w:tcPr>
          <w:p w14:paraId="2CE9740F" w14:textId="77777777" w:rsidR="00455A43" w:rsidRPr="00422997" w:rsidRDefault="00455A43" w:rsidP="00D9215D">
            <w:pPr>
              <w:rPr>
                <w:sz w:val="18"/>
              </w:rPr>
            </w:pPr>
          </w:p>
        </w:tc>
        <w:tc>
          <w:tcPr>
            <w:tcW w:w="6930" w:type="dxa"/>
            <w:gridSpan w:val="14"/>
            <w:shd w:val="clear" w:color="auto" w:fill="DBE5F1" w:themeFill="accent1" w:themeFillTint="33"/>
            <w:vAlign w:val="center"/>
          </w:tcPr>
          <w:p w14:paraId="13163294" w14:textId="77777777" w:rsidR="00455A43" w:rsidRPr="00422997" w:rsidRDefault="00455A43" w:rsidP="00D9215D">
            <w:pPr>
              <w:rPr>
                <w:sz w:val="16"/>
              </w:rPr>
            </w:pPr>
            <w:r w:rsidRPr="00422997">
              <w:rPr>
                <w:sz w:val="16"/>
              </w:rPr>
              <w:t xml:space="preserve">Portable extinguishers on-hand, in service/operable </w:t>
            </w:r>
          </w:p>
        </w:tc>
      </w:tr>
      <w:tr w:rsidR="00455A43" w:rsidRPr="00422997" w14:paraId="3130F450" w14:textId="77777777" w:rsidTr="00D9215D">
        <w:tc>
          <w:tcPr>
            <w:tcW w:w="1008" w:type="dxa"/>
            <w:gridSpan w:val="2"/>
            <w:tcBorders>
              <w:bottom w:val="single" w:sz="4" w:space="0" w:color="auto"/>
            </w:tcBorders>
            <w:vAlign w:val="center"/>
          </w:tcPr>
          <w:p w14:paraId="506B279C" w14:textId="77777777" w:rsidR="00455A43" w:rsidRPr="00422997" w:rsidRDefault="00455A43" w:rsidP="00D9215D">
            <w:pPr>
              <w:rPr>
                <w:b/>
              </w:rPr>
            </w:pPr>
            <w:r w:rsidRPr="000859BB">
              <w:rPr>
                <w:b/>
                <w:sz w:val="18"/>
              </w:rPr>
              <w:t>Time Started</w:t>
            </w:r>
          </w:p>
        </w:tc>
        <w:tc>
          <w:tcPr>
            <w:tcW w:w="1170" w:type="dxa"/>
            <w:gridSpan w:val="2"/>
            <w:tcBorders>
              <w:bottom w:val="single" w:sz="4" w:space="0" w:color="auto"/>
            </w:tcBorders>
            <w:vAlign w:val="center"/>
          </w:tcPr>
          <w:p w14:paraId="39DB710D" w14:textId="77777777" w:rsidR="00455A43" w:rsidRPr="000859BB" w:rsidRDefault="00455A43" w:rsidP="00D9215D">
            <w:pPr>
              <w:rPr>
                <w:sz w:val="18"/>
              </w:rPr>
            </w:pPr>
            <w:r w:rsidRPr="000859BB">
              <w:rPr>
                <w:sz w:val="18"/>
              </w:rPr>
              <w:t xml:space="preserve">       :           </w:t>
            </w:r>
          </w:p>
        </w:tc>
        <w:tc>
          <w:tcPr>
            <w:tcW w:w="900" w:type="dxa"/>
            <w:gridSpan w:val="2"/>
            <w:tcBorders>
              <w:bottom w:val="single" w:sz="4" w:space="0" w:color="auto"/>
            </w:tcBorders>
            <w:vAlign w:val="center"/>
          </w:tcPr>
          <w:p w14:paraId="328CD059" w14:textId="77777777" w:rsidR="00455A43" w:rsidRPr="000859BB" w:rsidRDefault="00455A43" w:rsidP="00D9215D">
            <w:pPr>
              <w:rPr>
                <w:sz w:val="18"/>
              </w:rPr>
            </w:pPr>
            <w:r w:rsidRPr="000859BB">
              <w:rPr>
                <w:sz w:val="18"/>
              </w:rPr>
              <w:t xml:space="preserve"> </w:t>
            </w:r>
            <w:sdt>
              <w:sdtPr>
                <w:rPr>
                  <w:sz w:val="18"/>
                </w:rPr>
                <w:id w:val="-107274471"/>
                <w14:checkbox>
                  <w14:checked w14:val="0"/>
                  <w14:checkedState w14:val="2612" w14:font="MS Gothic"/>
                  <w14:uncheckedState w14:val="2610" w14:font="MS Gothic"/>
                </w14:checkbox>
              </w:sdtPr>
              <w:sdtEndPr/>
              <w:sdtContent>
                <w:r w:rsidRPr="000859BB">
                  <w:rPr>
                    <w:rFonts w:ascii="MS Gothic" w:eastAsia="MS Gothic" w:hAnsi="MS Gothic" w:hint="eastAsia"/>
                    <w:sz w:val="18"/>
                  </w:rPr>
                  <w:t>☐</w:t>
                </w:r>
              </w:sdtContent>
            </w:sdt>
            <w:r w:rsidRPr="000859BB">
              <w:rPr>
                <w:sz w:val="18"/>
              </w:rPr>
              <w:t xml:space="preserve"> am</w:t>
            </w:r>
          </w:p>
          <w:p w14:paraId="5F21AAE4" w14:textId="77777777" w:rsidR="00455A43" w:rsidRPr="000859BB" w:rsidRDefault="00455A43" w:rsidP="00D9215D">
            <w:pPr>
              <w:rPr>
                <w:sz w:val="18"/>
              </w:rPr>
            </w:pPr>
            <w:r w:rsidRPr="000859BB">
              <w:rPr>
                <w:sz w:val="18"/>
              </w:rPr>
              <w:t xml:space="preserve"> </w:t>
            </w:r>
            <w:sdt>
              <w:sdtPr>
                <w:rPr>
                  <w:sz w:val="18"/>
                </w:rPr>
                <w:id w:val="1450434905"/>
                <w14:checkbox>
                  <w14:checked w14:val="0"/>
                  <w14:checkedState w14:val="2612" w14:font="MS Gothic"/>
                  <w14:uncheckedState w14:val="2610" w14:font="MS Gothic"/>
                </w14:checkbox>
              </w:sdtPr>
              <w:sdtEndPr/>
              <w:sdtContent>
                <w:r w:rsidRPr="000859BB">
                  <w:rPr>
                    <w:rFonts w:ascii="MS Gothic" w:eastAsia="MS Gothic" w:hAnsi="MS Gothic" w:hint="eastAsia"/>
                    <w:sz w:val="18"/>
                  </w:rPr>
                  <w:t>☐</w:t>
                </w:r>
              </w:sdtContent>
            </w:sdt>
            <w:r w:rsidRPr="000859BB">
              <w:rPr>
                <w:sz w:val="18"/>
              </w:rPr>
              <w:t xml:space="preserve"> pm</w:t>
            </w:r>
          </w:p>
        </w:tc>
        <w:tc>
          <w:tcPr>
            <w:tcW w:w="1350" w:type="dxa"/>
            <w:gridSpan w:val="6"/>
            <w:tcBorders>
              <w:bottom w:val="single" w:sz="4" w:space="0" w:color="auto"/>
            </w:tcBorders>
            <w:vAlign w:val="center"/>
          </w:tcPr>
          <w:p w14:paraId="29A5CE63" w14:textId="77777777" w:rsidR="00455A43" w:rsidRPr="000859BB" w:rsidRDefault="00455A43" w:rsidP="00D9215D">
            <w:pPr>
              <w:rPr>
                <w:sz w:val="18"/>
              </w:rPr>
            </w:pPr>
            <w:r w:rsidRPr="000859BB">
              <w:rPr>
                <w:b/>
                <w:sz w:val="18"/>
              </w:rPr>
              <w:t>Time Completed</w:t>
            </w:r>
            <w:r w:rsidRPr="000859BB">
              <w:rPr>
                <w:sz w:val="18"/>
              </w:rPr>
              <w:t xml:space="preserve">    </w:t>
            </w:r>
          </w:p>
        </w:tc>
        <w:tc>
          <w:tcPr>
            <w:tcW w:w="810" w:type="dxa"/>
            <w:gridSpan w:val="2"/>
            <w:tcBorders>
              <w:bottom w:val="single" w:sz="4" w:space="0" w:color="auto"/>
            </w:tcBorders>
            <w:vAlign w:val="center"/>
          </w:tcPr>
          <w:p w14:paraId="58EB7279" w14:textId="77777777" w:rsidR="00455A43" w:rsidRPr="000859BB" w:rsidRDefault="00455A43" w:rsidP="00D9215D">
            <w:pPr>
              <w:rPr>
                <w:sz w:val="18"/>
              </w:rPr>
            </w:pPr>
            <w:r w:rsidRPr="000859BB">
              <w:rPr>
                <w:sz w:val="18"/>
              </w:rPr>
              <w:t xml:space="preserve">    :</w:t>
            </w:r>
          </w:p>
        </w:tc>
        <w:tc>
          <w:tcPr>
            <w:tcW w:w="1980" w:type="dxa"/>
            <w:tcBorders>
              <w:bottom w:val="single" w:sz="4" w:space="0" w:color="auto"/>
            </w:tcBorders>
            <w:vAlign w:val="center"/>
          </w:tcPr>
          <w:p w14:paraId="5B9362DF" w14:textId="77777777" w:rsidR="00455A43" w:rsidRPr="000859BB" w:rsidRDefault="00C731F8" w:rsidP="00D9215D">
            <w:pPr>
              <w:rPr>
                <w:sz w:val="18"/>
              </w:rPr>
            </w:pPr>
            <w:sdt>
              <w:sdtPr>
                <w:rPr>
                  <w:sz w:val="18"/>
                </w:rPr>
                <w:id w:val="1769817721"/>
                <w14:checkbox>
                  <w14:checked w14:val="0"/>
                  <w14:checkedState w14:val="2612" w14:font="MS Gothic"/>
                  <w14:uncheckedState w14:val="2610" w14:font="MS Gothic"/>
                </w14:checkbox>
              </w:sdtPr>
              <w:sdtEndPr/>
              <w:sdtContent>
                <w:r w:rsidR="00455A43" w:rsidRPr="000859BB">
                  <w:rPr>
                    <w:rFonts w:ascii="MS Gothic" w:eastAsia="MS Gothic" w:hAnsi="MS Gothic" w:hint="eastAsia"/>
                    <w:sz w:val="18"/>
                  </w:rPr>
                  <w:t>☐</w:t>
                </w:r>
              </w:sdtContent>
            </w:sdt>
            <w:r w:rsidR="00455A43" w:rsidRPr="000859BB">
              <w:rPr>
                <w:sz w:val="18"/>
              </w:rPr>
              <w:t xml:space="preserve"> am</w:t>
            </w:r>
          </w:p>
          <w:p w14:paraId="4044F9D3" w14:textId="77777777" w:rsidR="00455A43" w:rsidRPr="000859BB" w:rsidRDefault="00C731F8" w:rsidP="00D9215D">
            <w:pPr>
              <w:rPr>
                <w:sz w:val="18"/>
              </w:rPr>
            </w:pPr>
            <w:sdt>
              <w:sdtPr>
                <w:rPr>
                  <w:sz w:val="18"/>
                </w:rPr>
                <w:id w:val="-431754664"/>
                <w14:checkbox>
                  <w14:checked w14:val="0"/>
                  <w14:checkedState w14:val="2612" w14:font="MS Gothic"/>
                  <w14:uncheckedState w14:val="2610" w14:font="MS Gothic"/>
                </w14:checkbox>
              </w:sdtPr>
              <w:sdtEndPr/>
              <w:sdtContent>
                <w:r w:rsidR="00455A43" w:rsidRPr="000859BB">
                  <w:rPr>
                    <w:rFonts w:ascii="MS Gothic" w:eastAsia="MS Gothic" w:hAnsi="MS Gothic" w:hint="eastAsia"/>
                    <w:sz w:val="18"/>
                  </w:rPr>
                  <w:t>☐</w:t>
                </w:r>
              </w:sdtContent>
            </w:sdt>
            <w:r w:rsidR="00455A43" w:rsidRPr="000859BB">
              <w:rPr>
                <w:sz w:val="18"/>
              </w:rPr>
              <w:t xml:space="preserve"> pm</w:t>
            </w:r>
          </w:p>
        </w:tc>
      </w:tr>
      <w:tr w:rsidR="00455A43" w14:paraId="6E9EAEDA" w14:textId="77777777" w:rsidTr="00D9215D">
        <w:tc>
          <w:tcPr>
            <w:tcW w:w="7218" w:type="dxa"/>
            <w:gridSpan w:val="15"/>
            <w:tcBorders>
              <w:bottom w:val="single" w:sz="4" w:space="0" w:color="auto"/>
            </w:tcBorders>
            <w:vAlign w:val="center"/>
          </w:tcPr>
          <w:p w14:paraId="3E1960AD" w14:textId="77777777" w:rsidR="00455A43" w:rsidRPr="007E2132" w:rsidRDefault="00455A43" w:rsidP="00D9215D">
            <w:pPr>
              <w:jc w:val="center"/>
              <w:rPr>
                <w:b/>
              </w:rPr>
            </w:pPr>
            <w:r w:rsidRPr="008C3930">
              <w:rPr>
                <w:b/>
                <w:sz w:val="18"/>
                <w:highlight w:val="yellow"/>
              </w:rPr>
              <w:t>THIS PERMIT IS GOOD FOR ONE DAY ONLY</w:t>
            </w:r>
          </w:p>
        </w:tc>
      </w:tr>
      <w:tr w:rsidR="00455A43" w:rsidRPr="00190828" w14:paraId="12C07339" w14:textId="77777777" w:rsidTr="00D9215D">
        <w:tc>
          <w:tcPr>
            <w:tcW w:w="7218" w:type="dxa"/>
            <w:gridSpan w:val="15"/>
            <w:shd w:val="clear" w:color="auto" w:fill="7F7F7F" w:themeFill="text1" w:themeFillTint="80"/>
          </w:tcPr>
          <w:p w14:paraId="58A6D183" w14:textId="77777777" w:rsidR="00455A43" w:rsidRPr="00190828" w:rsidRDefault="00455A43" w:rsidP="00D9215D">
            <w:pPr>
              <w:rPr>
                <w:sz w:val="4"/>
              </w:rPr>
            </w:pPr>
          </w:p>
        </w:tc>
      </w:tr>
      <w:tr w:rsidR="00455A43" w:rsidRPr="00643E53" w14:paraId="33AD517F" w14:textId="77777777" w:rsidTr="00D9215D">
        <w:tc>
          <w:tcPr>
            <w:tcW w:w="7218" w:type="dxa"/>
            <w:gridSpan w:val="15"/>
          </w:tcPr>
          <w:p w14:paraId="7C110302" w14:textId="77777777" w:rsidR="00455A43" w:rsidRPr="00643E53" w:rsidRDefault="00455A43" w:rsidP="00D9215D">
            <w:pPr>
              <w:jc w:val="center"/>
              <w:rPr>
                <w:b/>
                <w:color w:val="C00000"/>
              </w:rPr>
            </w:pPr>
            <w:r w:rsidRPr="00643E53">
              <w:rPr>
                <w:b/>
                <w:color w:val="C00000"/>
              </w:rPr>
              <w:t>PRECAUTIONS AFTER WORK</w:t>
            </w:r>
          </w:p>
        </w:tc>
      </w:tr>
      <w:tr w:rsidR="00455A43" w:rsidRPr="00422997" w14:paraId="5864CCB9" w14:textId="77777777" w:rsidTr="00D9215D">
        <w:tc>
          <w:tcPr>
            <w:tcW w:w="288" w:type="dxa"/>
          </w:tcPr>
          <w:p w14:paraId="1B1C5306" w14:textId="77777777" w:rsidR="00455A43" w:rsidRPr="00422997" w:rsidRDefault="00455A43" w:rsidP="00D9215D">
            <w:pPr>
              <w:rPr>
                <w:sz w:val="16"/>
              </w:rPr>
            </w:pPr>
          </w:p>
        </w:tc>
        <w:tc>
          <w:tcPr>
            <w:tcW w:w="3150" w:type="dxa"/>
            <w:gridSpan w:val="8"/>
            <w:shd w:val="clear" w:color="auto" w:fill="DBE5F1" w:themeFill="accent1" w:themeFillTint="33"/>
            <w:vAlign w:val="center"/>
          </w:tcPr>
          <w:p w14:paraId="28A9D783" w14:textId="77777777" w:rsidR="00455A43" w:rsidRPr="00422997" w:rsidRDefault="00455A43" w:rsidP="00D9215D">
            <w:pPr>
              <w:rPr>
                <w:sz w:val="16"/>
              </w:rPr>
            </w:pPr>
            <w:r w:rsidRPr="00422997">
              <w:rPr>
                <w:sz w:val="16"/>
              </w:rPr>
              <w:t>Inspect Area</w:t>
            </w:r>
          </w:p>
        </w:tc>
        <w:tc>
          <w:tcPr>
            <w:tcW w:w="270" w:type="dxa"/>
            <w:gridSpan w:val="2"/>
          </w:tcPr>
          <w:p w14:paraId="16BD7743" w14:textId="77777777" w:rsidR="00455A43" w:rsidRPr="00422997" w:rsidRDefault="00455A43" w:rsidP="00D9215D">
            <w:pPr>
              <w:rPr>
                <w:sz w:val="16"/>
              </w:rPr>
            </w:pPr>
          </w:p>
        </w:tc>
        <w:tc>
          <w:tcPr>
            <w:tcW w:w="3510" w:type="dxa"/>
            <w:gridSpan w:val="4"/>
            <w:shd w:val="clear" w:color="auto" w:fill="DBE5F1" w:themeFill="accent1" w:themeFillTint="33"/>
            <w:vAlign w:val="center"/>
          </w:tcPr>
          <w:p w14:paraId="7D95016E" w14:textId="77777777" w:rsidR="00455A43" w:rsidRPr="00422997" w:rsidRDefault="00455A43" w:rsidP="00D9215D">
            <w:pPr>
              <w:rPr>
                <w:sz w:val="16"/>
              </w:rPr>
            </w:pPr>
            <w:r w:rsidRPr="00422997">
              <w:rPr>
                <w:sz w:val="16"/>
              </w:rPr>
              <w:t>Remove covers used</w:t>
            </w:r>
          </w:p>
        </w:tc>
      </w:tr>
      <w:tr w:rsidR="00455A43" w:rsidRPr="00422997" w14:paraId="1B114DCA" w14:textId="77777777" w:rsidTr="00D9215D">
        <w:tc>
          <w:tcPr>
            <w:tcW w:w="288" w:type="dxa"/>
          </w:tcPr>
          <w:p w14:paraId="2E0EC779" w14:textId="77777777" w:rsidR="00455A43" w:rsidRPr="00422997" w:rsidRDefault="00455A43" w:rsidP="00D9215D">
            <w:pPr>
              <w:rPr>
                <w:sz w:val="16"/>
              </w:rPr>
            </w:pPr>
          </w:p>
        </w:tc>
        <w:tc>
          <w:tcPr>
            <w:tcW w:w="3150" w:type="dxa"/>
            <w:gridSpan w:val="8"/>
            <w:shd w:val="clear" w:color="auto" w:fill="DBE5F1" w:themeFill="accent1" w:themeFillTint="33"/>
            <w:vAlign w:val="center"/>
          </w:tcPr>
          <w:p w14:paraId="080746E0" w14:textId="77777777" w:rsidR="00455A43" w:rsidRPr="00422997" w:rsidRDefault="00455A43" w:rsidP="00D9215D">
            <w:pPr>
              <w:rPr>
                <w:sz w:val="16"/>
              </w:rPr>
            </w:pPr>
            <w:r w:rsidRPr="00422997">
              <w:rPr>
                <w:sz w:val="16"/>
              </w:rPr>
              <w:t xml:space="preserve">Fire watch </w:t>
            </w:r>
            <w:r>
              <w:rPr>
                <w:sz w:val="16"/>
              </w:rPr>
              <w:t>for 1 hour after completion of hot work operations.</w:t>
            </w:r>
          </w:p>
        </w:tc>
        <w:tc>
          <w:tcPr>
            <w:tcW w:w="270" w:type="dxa"/>
            <w:gridSpan w:val="2"/>
            <w:vAlign w:val="center"/>
          </w:tcPr>
          <w:p w14:paraId="1A36B1A8" w14:textId="77777777" w:rsidR="00455A43" w:rsidRPr="00422997" w:rsidRDefault="00455A43" w:rsidP="00D9215D">
            <w:pPr>
              <w:rPr>
                <w:sz w:val="16"/>
              </w:rPr>
            </w:pPr>
          </w:p>
        </w:tc>
        <w:tc>
          <w:tcPr>
            <w:tcW w:w="3510" w:type="dxa"/>
            <w:gridSpan w:val="4"/>
            <w:shd w:val="clear" w:color="auto" w:fill="DBE5F1" w:themeFill="accent1" w:themeFillTint="33"/>
            <w:vAlign w:val="center"/>
          </w:tcPr>
          <w:p w14:paraId="3F4A28F0" w14:textId="77777777" w:rsidR="00455A43" w:rsidRPr="00422997" w:rsidRDefault="00455A43" w:rsidP="00D9215D">
            <w:pPr>
              <w:rPr>
                <w:sz w:val="16"/>
              </w:rPr>
            </w:pPr>
            <w:r w:rsidRPr="00422997">
              <w:rPr>
                <w:sz w:val="16"/>
              </w:rPr>
              <w:t xml:space="preserve">Fire watch is trained (use of </w:t>
            </w:r>
            <w:r>
              <w:rPr>
                <w:sz w:val="16"/>
              </w:rPr>
              <w:t>e</w:t>
            </w:r>
            <w:r w:rsidRPr="00422997">
              <w:rPr>
                <w:sz w:val="16"/>
              </w:rPr>
              <w:t>quipment/</w:t>
            </w:r>
            <w:r>
              <w:rPr>
                <w:sz w:val="16"/>
              </w:rPr>
              <w:t xml:space="preserve"> </w:t>
            </w:r>
            <w:r w:rsidRPr="00422997">
              <w:rPr>
                <w:sz w:val="16"/>
              </w:rPr>
              <w:t>sounding alarms)</w:t>
            </w:r>
          </w:p>
        </w:tc>
      </w:tr>
      <w:tr w:rsidR="00455A43" w:rsidRPr="00422997" w14:paraId="0B15C8D2" w14:textId="77777777" w:rsidTr="00D9215D">
        <w:tc>
          <w:tcPr>
            <w:tcW w:w="288" w:type="dxa"/>
          </w:tcPr>
          <w:p w14:paraId="01E2069E" w14:textId="77777777" w:rsidR="00455A43" w:rsidRPr="00422997" w:rsidRDefault="00455A43" w:rsidP="00D9215D">
            <w:pPr>
              <w:rPr>
                <w:sz w:val="16"/>
              </w:rPr>
            </w:pPr>
          </w:p>
        </w:tc>
        <w:tc>
          <w:tcPr>
            <w:tcW w:w="3150" w:type="dxa"/>
            <w:gridSpan w:val="8"/>
            <w:shd w:val="clear" w:color="auto" w:fill="DBE5F1" w:themeFill="accent1" w:themeFillTint="33"/>
            <w:vAlign w:val="center"/>
          </w:tcPr>
          <w:p w14:paraId="572492C5" w14:textId="77777777" w:rsidR="00455A43" w:rsidRPr="00422997" w:rsidRDefault="00455A43" w:rsidP="00D9215D">
            <w:pPr>
              <w:rPr>
                <w:sz w:val="16"/>
              </w:rPr>
            </w:pPr>
            <w:r>
              <w:rPr>
                <w:sz w:val="16"/>
              </w:rPr>
              <w:t>Supplied with suitable extinguishers and where practical, a small charged hose.</w:t>
            </w:r>
          </w:p>
        </w:tc>
        <w:tc>
          <w:tcPr>
            <w:tcW w:w="270" w:type="dxa"/>
            <w:gridSpan w:val="2"/>
            <w:vAlign w:val="center"/>
          </w:tcPr>
          <w:p w14:paraId="311F7253" w14:textId="77777777" w:rsidR="00455A43" w:rsidRPr="00422997" w:rsidRDefault="00455A43" w:rsidP="00D9215D">
            <w:pPr>
              <w:rPr>
                <w:sz w:val="16"/>
              </w:rPr>
            </w:pPr>
          </w:p>
        </w:tc>
        <w:tc>
          <w:tcPr>
            <w:tcW w:w="3510" w:type="dxa"/>
            <w:gridSpan w:val="4"/>
            <w:shd w:val="clear" w:color="auto" w:fill="DBE5F1" w:themeFill="accent1" w:themeFillTint="33"/>
            <w:vAlign w:val="center"/>
          </w:tcPr>
          <w:p w14:paraId="1E71B412" w14:textId="77777777" w:rsidR="00455A43" w:rsidRPr="00422997" w:rsidRDefault="00455A43" w:rsidP="00D9215D">
            <w:pPr>
              <w:rPr>
                <w:sz w:val="16"/>
              </w:rPr>
            </w:pPr>
            <w:r>
              <w:rPr>
                <w:sz w:val="16"/>
              </w:rPr>
              <w:t>Fire watch may be required in adjoining areas (above and below).</w:t>
            </w:r>
          </w:p>
        </w:tc>
      </w:tr>
      <w:tr w:rsidR="00455A43" w:rsidRPr="00422997" w14:paraId="0FF44A70" w14:textId="77777777" w:rsidTr="00D9215D">
        <w:tc>
          <w:tcPr>
            <w:tcW w:w="288" w:type="dxa"/>
          </w:tcPr>
          <w:p w14:paraId="5DC5CF31" w14:textId="77777777" w:rsidR="00455A43" w:rsidRPr="00422997" w:rsidRDefault="00455A43" w:rsidP="00D9215D">
            <w:pPr>
              <w:rPr>
                <w:sz w:val="16"/>
              </w:rPr>
            </w:pPr>
          </w:p>
        </w:tc>
        <w:tc>
          <w:tcPr>
            <w:tcW w:w="6930" w:type="dxa"/>
            <w:gridSpan w:val="14"/>
            <w:shd w:val="clear" w:color="auto" w:fill="FFFF99"/>
            <w:vAlign w:val="center"/>
          </w:tcPr>
          <w:p w14:paraId="08AA7FC4" w14:textId="77777777" w:rsidR="00455A43" w:rsidRDefault="00455A43" w:rsidP="00D9215D">
            <w:pPr>
              <w:rPr>
                <w:sz w:val="16"/>
              </w:rPr>
            </w:pPr>
            <w:r>
              <w:rPr>
                <w:sz w:val="16"/>
              </w:rPr>
              <w:t xml:space="preserve">Fire monitoring may be provided within hot work area up to an additional 3 hours as determined by the PAI (Permit Authorizing Individual) </w:t>
            </w:r>
            <w:r w:rsidRPr="00583DDE">
              <w:rPr>
                <w:b/>
                <w:color w:val="C00000"/>
                <w:sz w:val="16"/>
              </w:rPr>
              <w:t xml:space="preserve">Check One:  </w:t>
            </w:r>
            <w:sdt>
              <w:sdtPr>
                <w:rPr>
                  <w:b/>
                  <w:color w:val="C00000"/>
                  <w:sz w:val="16"/>
                </w:rPr>
                <w:id w:val="1677379151"/>
                <w14:checkbox>
                  <w14:checked w14:val="0"/>
                  <w14:checkedState w14:val="2612" w14:font="MS Gothic"/>
                  <w14:uncheckedState w14:val="2610" w14:font="MS Gothic"/>
                </w14:checkbox>
              </w:sdtPr>
              <w:sdtEndPr/>
              <w:sdtContent>
                <w:r w:rsidRPr="00583DDE">
                  <w:rPr>
                    <w:rFonts w:ascii="MS Gothic" w:eastAsia="MS Gothic" w:hAnsi="MS Gothic" w:hint="eastAsia"/>
                    <w:b/>
                    <w:color w:val="C00000"/>
                    <w:sz w:val="16"/>
                  </w:rPr>
                  <w:t>☐</w:t>
                </w:r>
              </w:sdtContent>
            </w:sdt>
            <w:r w:rsidRPr="00583DDE">
              <w:rPr>
                <w:b/>
                <w:color w:val="C00000"/>
                <w:sz w:val="16"/>
              </w:rPr>
              <w:t xml:space="preserve"> Addl. 1 Hour </w:t>
            </w:r>
            <w:sdt>
              <w:sdtPr>
                <w:rPr>
                  <w:b/>
                  <w:color w:val="C00000"/>
                  <w:sz w:val="16"/>
                </w:rPr>
                <w:id w:val="1047714543"/>
                <w14:checkbox>
                  <w14:checked w14:val="0"/>
                  <w14:checkedState w14:val="2612" w14:font="MS Gothic"/>
                  <w14:uncheckedState w14:val="2610" w14:font="MS Gothic"/>
                </w14:checkbox>
              </w:sdtPr>
              <w:sdtEndPr/>
              <w:sdtContent>
                <w:r w:rsidRPr="00583DDE">
                  <w:rPr>
                    <w:rFonts w:ascii="MS Gothic" w:eastAsia="MS Gothic" w:hAnsi="MS Gothic" w:hint="eastAsia"/>
                    <w:b/>
                    <w:color w:val="C00000"/>
                    <w:sz w:val="16"/>
                  </w:rPr>
                  <w:t>☐</w:t>
                </w:r>
              </w:sdtContent>
            </w:sdt>
            <w:r w:rsidRPr="00583DDE">
              <w:rPr>
                <w:b/>
                <w:color w:val="C00000"/>
                <w:sz w:val="16"/>
              </w:rPr>
              <w:t xml:space="preserve"> Addl. 2 Hours </w:t>
            </w:r>
            <w:sdt>
              <w:sdtPr>
                <w:rPr>
                  <w:b/>
                  <w:color w:val="C00000"/>
                  <w:sz w:val="16"/>
                </w:rPr>
                <w:id w:val="1592889913"/>
                <w14:checkbox>
                  <w14:checked w14:val="0"/>
                  <w14:checkedState w14:val="2612" w14:font="MS Gothic"/>
                  <w14:uncheckedState w14:val="2610" w14:font="MS Gothic"/>
                </w14:checkbox>
              </w:sdtPr>
              <w:sdtEndPr/>
              <w:sdtContent>
                <w:r w:rsidRPr="00583DDE">
                  <w:rPr>
                    <w:rFonts w:ascii="MS Gothic" w:eastAsia="MS Gothic" w:hAnsi="MS Gothic" w:hint="eastAsia"/>
                    <w:b/>
                    <w:color w:val="C00000"/>
                    <w:sz w:val="16"/>
                  </w:rPr>
                  <w:t>☐</w:t>
                </w:r>
              </w:sdtContent>
            </w:sdt>
            <w:r w:rsidRPr="00583DDE">
              <w:rPr>
                <w:b/>
                <w:color w:val="C00000"/>
                <w:sz w:val="16"/>
              </w:rPr>
              <w:t xml:space="preserve"> Addl. 3 Hours</w:t>
            </w:r>
          </w:p>
        </w:tc>
      </w:tr>
      <w:tr w:rsidR="00455A43" w:rsidRPr="00190828" w14:paraId="6D36BC34" w14:textId="77777777" w:rsidTr="00D9215D">
        <w:tc>
          <w:tcPr>
            <w:tcW w:w="7218" w:type="dxa"/>
            <w:gridSpan w:val="15"/>
            <w:shd w:val="clear" w:color="auto" w:fill="7F7F7F" w:themeFill="text1" w:themeFillTint="80"/>
          </w:tcPr>
          <w:p w14:paraId="29D86210" w14:textId="77777777" w:rsidR="00455A43" w:rsidRPr="00190828" w:rsidRDefault="00455A43" w:rsidP="00D9215D">
            <w:pPr>
              <w:rPr>
                <w:sz w:val="4"/>
              </w:rPr>
            </w:pPr>
          </w:p>
        </w:tc>
      </w:tr>
      <w:tr w:rsidR="00455A43" w14:paraId="7ACAB40B" w14:textId="77777777" w:rsidTr="00D9215D">
        <w:tc>
          <w:tcPr>
            <w:tcW w:w="3258" w:type="dxa"/>
            <w:gridSpan w:val="7"/>
            <w:shd w:val="clear" w:color="auto" w:fill="FFFF99"/>
            <w:vAlign w:val="center"/>
          </w:tcPr>
          <w:p w14:paraId="67DF002A" w14:textId="77777777" w:rsidR="00455A43" w:rsidRPr="004F5C02" w:rsidRDefault="00455A43" w:rsidP="00D9215D">
            <w:pPr>
              <w:rPr>
                <w:b/>
                <w:sz w:val="28"/>
              </w:rPr>
            </w:pPr>
            <w:r w:rsidRPr="004F5C02">
              <w:rPr>
                <w:b/>
                <w:sz w:val="28"/>
              </w:rPr>
              <w:t>X</w:t>
            </w:r>
          </w:p>
        </w:tc>
        <w:tc>
          <w:tcPr>
            <w:tcW w:w="3960" w:type="dxa"/>
            <w:gridSpan w:val="8"/>
            <w:shd w:val="clear" w:color="auto" w:fill="FFFF99"/>
            <w:vAlign w:val="center"/>
          </w:tcPr>
          <w:p w14:paraId="71162D09" w14:textId="77777777" w:rsidR="00455A43" w:rsidRPr="004F5C02" w:rsidRDefault="00455A43" w:rsidP="00D9215D">
            <w:pPr>
              <w:rPr>
                <w:b/>
              </w:rPr>
            </w:pPr>
            <w:r w:rsidRPr="004F5C02">
              <w:rPr>
                <w:b/>
                <w:sz w:val="28"/>
              </w:rPr>
              <w:t>X</w:t>
            </w:r>
          </w:p>
        </w:tc>
      </w:tr>
      <w:tr w:rsidR="00455A43" w14:paraId="2291B418" w14:textId="77777777" w:rsidTr="00D9215D">
        <w:tc>
          <w:tcPr>
            <w:tcW w:w="3258" w:type="dxa"/>
            <w:gridSpan w:val="7"/>
            <w:vAlign w:val="center"/>
          </w:tcPr>
          <w:p w14:paraId="4D69FAEA" w14:textId="77777777" w:rsidR="00455A43" w:rsidRPr="00C92575" w:rsidRDefault="00455A43" w:rsidP="00D9215D">
            <w:pPr>
              <w:jc w:val="center"/>
              <w:rPr>
                <w:b/>
                <w:sz w:val="18"/>
              </w:rPr>
            </w:pPr>
            <w:r w:rsidRPr="00C92575">
              <w:rPr>
                <w:b/>
                <w:sz w:val="18"/>
              </w:rPr>
              <w:t>Signed (Fire Safety Supervisor)</w:t>
            </w:r>
          </w:p>
        </w:tc>
        <w:tc>
          <w:tcPr>
            <w:tcW w:w="3960" w:type="dxa"/>
            <w:gridSpan w:val="8"/>
            <w:vAlign w:val="center"/>
          </w:tcPr>
          <w:p w14:paraId="75CBB2A7" w14:textId="77777777" w:rsidR="00455A43" w:rsidRPr="00C92575" w:rsidRDefault="00455A43" w:rsidP="00D9215D">
            <w:pPr>
              <w:jc w:val="center"/>
              <w:rPr>
                <w:b/>
                <w:sz w:val="18"/>
              </w:rPr>
            </w:pPr>
            <w:r w:rsidRPr="00C92575">
              <w:rPr>
                <w:b/>
                <w:sz w:val="18"/>
              </w:rPr>
              <w:t>Signature</w:t>
            </w:r>
            <w:r>
              <w:rPr>
                <w:b/>
                <w:sz w:val="18"/>
              </w:rPr>
              <w:t xml:space="preserve"> - Person Performing Hot Work</w:t>
            </w:r>
          </w:p>
        </w:tc>
      </w:tr>
      <w:tr w:rsidR="00455A43" w14:paraId="7B5F3474" w14:textId="77777777" w:rsidTr="00D9215D">
        <w:tc>
          <w:tcPr>
            <w:tcW w:w="3258" w:type="dxa"/>
            <w:gridSpan w:val="7"/>
            <w:tcBorders>
              <w:bottom w:val="single" w:sz="4" w:space="0" w:color="auto"/>
            </w:tcBorders>
            <w:vAlign w:val="center"/>
          </w:tcPr>
          <w:p w14:paraId="4AB6C746" w14:textId="77777777" w:rsidR="00455A43" w:rsidRPr="00097C73" w:rsidRDefault="00455A43" w:rsidP="00D9215D">
            <w:pPr>
              <w:rPr>
                <w:i/>
                <w:sz w:val="16"/>
                <w:szCs w:val="19"/>
              </w:rPr>
            </w:pPr>
            <w:r w:rsidRPr="00097C73">
              <w:rPr>
                <w:i/>
                <w:sz w:val="16"/>
                <w:szCs w:val="19"/>
              </w:rPr>
              <w:t xml:space="preserve">I verify the above </w:t>
            </w:r>
            <w:r>
              <w:rPr>
                <w:i/>
                <w:sz w:val="16"/>
                <w:szCs w:val="19"/>
              </w:rPr>
              <w:t xml:space="preserve">location has been examined and </w:t>
            </w:r>
            <w:r w:rsidRPr="00097C73">
              <w:rPr>
                <w:i/>
                <w:sz w:val="16"/>
                <w:szCs w:val="19"/>
              </w:rPr>
              <w:t xml:space="preserve">precautions on </w:t>
            </w:r>
            <w:r>
              <w:rPr>
                <w:i/>
                <w:sz w:val="16"/>
                <w:szCs w:val="19"/>
              </w:rPr>
              <w:t>“</w:t>
            </w:r>
            <w:r w:rsidRPr="00097C73">
              <w:rPr>
                <w:i/>
                <w:sz w:val="16"/>
                <w:szCs w:val="19"/>
              </w:rPr>
              <w:t>required precautions checklist</w:t>
            </w:r>
            <w:r>
              <w:rPr>
                <w:i/>
                <w:sz w:val="16"/>
                <w:szCs w:val="19"/>
              </w:rPr>
              <w:t>”</w:t>
            </w:r>
            <w:r w:rsidRPr="00097C73">
              <w:rPr>
                <w:i/>
                <w:sz w:val="16"/>
                <w:szCs w:val="19"/>
              </w:rPr>
              <w:t xml:space="preserve"> have been taken to prevent fire. Permission is authorized for this work.</w:t>
            </w:r>
          </w:p>
        </w:tc>
        <w:tc>
          <w:tcPr>
            <w:tcW w:w="3960" w:type="dxa"/>
            <w:gridSpan w:val="8"/>
            <w:tcBorders>
              <w:bottom w:val="single" w:sz="4" w:space="0" w:color="auto"/>
            </w:tcBorders>
            <w:vAlign w:val="center"/>
          </w:tcPr>
          <w:p w14:paraId="61079800" w14:textId="77777777" w:rsidR="00455A43" w:rsidRPr="00097C73" w:rsidRDefault="00455A43" w:rsidP="00D9215D">
            <w:pPr>
              <w:rPr>
                <w:i/>
                <w:sz w:val="16"/>
              </w:rPr>
            </w:pPr>
            <w:r w:rsidRPr="00097C73">
              <w:rPr>
                <w:i/>
                <w:sz w:val="16"/>
              </w:rPr>
              <w:t>I verify the precautions during and after work have been taken.</w:t>
            </w:r>
          </w:p>
        </w:tc>
      </w:tr>
      <w:tr w:rsidR="00455A43" w:rsidRPr="00190828" w14:paraId="6921632B" w14:textId="77777777" w:rsidTr="00D9215D">
        <w:tc>
          <w:tcPr>
            <w:tcW w:w="7218" w:type="dxa"/>
            <w:gridSpan w:val="15"/>
            <w:shd w:val="clear" w:color="auto" w:fill="7F7F7F" w:themeFill="text1" w:themeFillTint="80"/>
            <w:vAlign w:val="center"/>
          </w:tcPr>
          <w:p w14:paraId="0E6C3B08" w14:textId="77777777" w:rsidR="00455A43" w:rsidRPr="00190828" w:rsidRDefault="00455A43" w:rsidP="00D9215D">
            <w:pPr>
              <w:rPr>
                <w:sz w:val="4"/>
              </w:rPr>
            </w:pPr>
          </w:p>
        </w:tc>
      </w:tr>
      <w:tr w:rsidR="00455A43" w14:paraId="1949B64C" w14:textId="77777777" w:rsidTr="00D9215D">
        <w:tc>
          <w:tcPr>
            <w:tcW w:w="3258" w:type="dxa"/>
            <w:gridSpan w:val="7"/>
            <w:tcBorders>
              <w:right w:val="nil"/>
            </w:tcBorders>
            <w:vAlign w:val="center"/>
          </w:tcPr>
          <w:p w14:paraId="40E64A7A" w14:textId="77777777" w:rsidR="00455A43" w:rsidRDefault="00455A43" w:rsidP="00D9215D">
            <w:pPr>
              <w:rPr>
                <w:b/>
              </w:rPr>
            </w:pPr>
            <w:r>
              <w:rPr>
                <w:b/>
              </w:rPr>
              <w:drawing>
                <wp:inline distT="0" distB="0" distL="0" distR="0" wp14:anchorId="6F926C21" wp14:editId="5F4B2233">
                  <wp:extent cx="1009650" cy="219710"/>
                  <wp:effectExtent l="0" t="0" r="0" b="8890"/>
                  <wp:docPr id="8" name="Picture 1" descr="AlliantLogo_Colo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iantLogo_Color_Fin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9650" cy="219710"/>
                          </a:xfrm>
                          <a:prstGeom prst="rect">
                            <a:avLst/>
                          </a:prstGeom>
                          <a:noFill/>
                          <a:ln>
                            <a:noFill/>
                          </a:ln>
                        </pic:spPr>
                      </pic:pic>
                    </a:graphicData>
                  </a:graphic>
                </wp:inline>
              </w:drawing>
            </w:r>
          </w:p>
          <w:p w14:paraId="5DC40CB3" w14:textId="77777777" w:rsidR="00455A43" w:rsidRDefault="00455A43" w:rsidP="00D9215D">
            <w:pPr>
              <w:rPr>
                <w:b/>
                <w:sz w:val="18"/>
              </w:rPr>
            </w:pPr>
            <w:r>
              <w:rPr>
                <w:b/>
                <w:sz w:val="18"/>
              </w:rPr>
              <w:t>(</w:t>
            </w:r>
            <w:r w:rsidRPr="00B70D8B">
              <w:rPr>
                <w:b/>
                <w:sz w:val="18"/>
              </w:rPr>
              <w:t xml:space="preserve">888) 737-4752 </w:t>
            </w:r>
            <w:hyperlink r:id="rId8" w:history="1">
              <w:r w:rsidRPr="00E62D6B">
                <w:rPr>
                  <w:rStyle w:val="Hyperlink"/>
                  <w:b/>
                  <w:sz w:val="18"/>
                </w:rPr>
                <w:t>riskcontrol@alliant.com</w:t>
              </w:r>
            </w:hyperlink>
          </w:p>
          <w:p w14:paraId="45281BD3" w14:textId="77777777" w:rsidR="00455A43" w:rsidRPr="00A0463F" w:rsidRDefault="00455A43" w:rsidP="00D9215D">
            <w:pPr>
              <w:rPr>
                <w:b/>
                <w:sz w:val="12"/>
              </w:rPr>
            </w:pPr>
          </w:p>
        </w:tc>
        <w:tc>
          <w:tcPr>
            <w:tcW w:w="3960" w:type="dxa"/>
            <w:gridSpan w:val="8"/>
            <w:tcBorders>
              <w:left w:val="nil"/>
            </w:tcBorders>
            <w:vAlign w:val="center"/>
          </w:tcPr>
          <w:p w14:paraId="49223661" w14:textId="77777777" w:rsidR="00C731F8" w:rsidRDefault="00455A43" w:rsidP="00C731F8">
            <w:pPr>
              <w:jc w:val="right"/>
              <w:rPr>
                <w:b/>
                <w:sz w:val="18"/>
              </w:rPr>
            </w:pPr>
            <w:r w:rsidRPr="00B70D8B">
              <w:rPr>
                <w:b/>
                <w:sz w:val="18"/>
              </w:rPr>
              <w:t>Alliant Insurance Services, Inc.</w:t>
            </w:r>
          </w:p>
          <w:p w14:paraId="4EE9EF81" w14:textId="7F961003" w:rsidR="00C731F8" w:rsidRDefault="00C731F8" w:rsidP="00C731F8">
            <w:pPr>
              <w:jc w:val="right"/>
              <w:rPr>
                <w:b/>
                <w:sz w:val="18"/>
              </w:rPr>
            </w:pPr>
            <w:r>
              <w:rPr>
                <w:b/>
                <w:sz w:val="18"/>
              </w:rPr>
              <w:t>18100 Von Karman Ave. 10</w:t>
            </w:r>
            <w:r w:rsidRPr="00C731F8">
              <w:rPr>
                <w:b/>
                <w:sz w:val="18"/>
                <w:vertAlign w:val="superscript"/>
              </w:rPr>
              <w:t>th</w:t>
            </w:r>
            <w:r>
              <w:rPr>
                <w:b/>
                <w:sz w:val="18"/>
              </w:rPr>
              <w:t xml:space="preserve"> Floor</w:t>
            </w:r>
          </w:p>
          <w:p w14:paraId="70481B3C" w14:textId="5BD9D5BF" w:rsidR="00455A43" w:rsidRPr="00C731F8" w:rsidRDefault="00C731F8" w:rsidP="00C731F8">
            <w:pPr>
              <w:jc w:val="right"/>
              <w:rPr>
                <w:b/>
                <w:sz w:val="18"/>
              </w:rPr>
            </w:pPr>
            <w:r>
              <w:rPr>
                <w:b/>
                <w:sz w:val="18"/>
              </w:rPr>
              <w:t xml:space="preserve"> Irvine, CA 92612</w:t>
            </w:r>
          </w:p>
        </w:tc>
      </w:tr>
    </w:tbl>
    <w:p w14:paraId="3BE351DC" w14:textId="77777777" w:rsidR="00455A43" w:rsidRPr="004F2B87" w:rsidRDefault="00455A43" w:rsidP="00455A43">
      <w:pPr>
        <w:ind w:left="540" w:right="90"/>
        <w:jc w:val="center"/>
        <w:rPr>
          <w:rFonts w:asciiTheme="majorHAnsi" w:hAnsiTheme="majorHAnsi" w:cs="Arial"/>
          <w:b/>
          <w14:shadow w14:blurRad="50800" w14:dist="38100" w14:dir="2700000" w14:sx="100000" w14:sy="100000" w14:kx="0" w14:ky="0" w14:algn="tl">
            <w14:srgbClr w14:val="000000">
              <w14:alpha w14:val="60000"/>
            </w14:srgbClr>
          </w14:shadow>
        </w:rPr>
      </w:pPr>
      <w:r w:rsidRPr="004F2B87">
        <w:rPr>
          <w:rFonts w:asciiTheme="majorHAnsi" w:hAnsiTheme="majorHAnsi" w:cs="Arial"/>
          <w:b/>
          <w14:shadow w14:blurRad="50800" w14:dist="38100" w14:dir="2700000" w14:sx="100000" w14:sy="100000" w14:kx="0" w14:ky="0" w14:algn="tl">
            <w14:srgbClr w14:val="000000">
              <w14:alpha w14:val="60000"/>
            </w14:srgbClr>
          </w14:shadow>
        </w:rPr>
        <w:t>REQUIRED HOTWORK PRECAUTIONS</w:t>
      </w:r>
      <w:r w:rsidRPr="004F2B87">
        <w:rPr>
          <w:rFonts w:asciiTheme="majorHAnsi" w:hAnsiTheme="majorHAnsi" w:cs="Arial"/>
          <w:b/>
          <w14:shadow w14:blurRad="50800" w14:dist="38100" w14:dir="2700000" w14:sx="100000" w14:sy="100000" w14:kx="0" w14:ky="0" w14:algn="tl">
            <w14:srgbClr w14:val="000000">
              <w14:alpha w14:val="60000"/>
            </w14:srgbClr>
          </w14:shadow>
        </w:rPr>
        <w:br/>
        <w:t>CHECKLIST</w:t>
      </w:r>
    </w:p>
    <w:p w14:paraId="1AC82D01" w14:textId="77777777" w:rsidR="00455A43" w:rsidRPr="004F2B87" w:rsidRDefault="00455A43" w:rsidP="00455A43">
      <w:pPr>
        <w:pBdr>
          <w:bottom w:val="single" w:sz="4" w:space="1" w:color="auto"/>
        </w:pBdr>
        <w:jc w:val="center"/>
        <w:rPr>
          <w:rFonts w:asciiTheme="majorHAnsi" w:hAnsiTheme="majorHAnsi"/>
        </w:rPr>
      </w:pPr>
    </w:p>
    <w:p w14:paraId="0C734F2A" w14:textId="77777777" w:rsidR="00455A43" w:rsidRPr="004F2B87" w:rsidRDefault="00455A43" w:rsidP="00455A43">
      <w:pPr>
        <w:pStyle w:val="BodyText3"/>
        <w:ind w:right="382"/>
        <w:jc w:val="both"/>
        <w:rPr>
          <w:rFonts w:asciiTheme="majorHAnsi" w:hAnsiTheme="majorHAnsi" w:cs="Arial"/>
        </w:rPr>
      </w:pPr>
    </w:p>
    <w:bookmarkStart w:id="0" w:name="Check1"/>
    <w:p w14:paraId="3EB0C2E4" w14:textId="77777777" w:rsidR="00455A43" w:rsidRPr="004F2B87" w:rsidRDefault="00455A43" w:rsidP="00455A43">
      <w:pPr>
        <w:ind w:left="540"/>
        <w:jc w:val="both"/>
        <w:rPr>
          <w:rFonts w:asciiTheme="majorHAnsi" w:hAnsiTheme="majorHAnsi" w:cs="Arial"/>
          <w:sz w:val="18"/>
        </w:rPr>
      </w:pPr>
      <w:r w:rsidRPr="004F2B87">
        <w:rPr>
          <w:rFonts w:asciiTheme="majorHAnsi" w:hAnsiTheme="majorHAnsi" w:cs="Arial"/>
          <w:sz w:val="18"/>
        </w:rPr>
        <w:fldChar w:fldCharType="begin">
          <w:ffData>
            <w:name w:val="Check1"/>
            <w:enabled/>
            <w:calcOnExit w:val="0"/>
            <w:checkBox>
              <w:sizeAuto/>
              <w:default w:val="0"/>
            </w:checkBox>
          </w:ffData>
        </w:fldChar>
      </w:r>
      <w:r w:rsidRPr="004F2B87">
        <w:rPr>
          <w:rFonts w:asciiTheme="majorHAnsi" w:hAnsiTheme="majorHAnsi" w:cs="Arial"/>
          <w:sz w:val="18"/>
        </w:rPr>
        <w:instrText xml:space="preserve"> FORMCHECKBOX </w:instrText>
      </w:r>
      <w:r w:rsidR="00C731F8">
        <w:rPr>
          <w:rFonts w:asciiTheme="majorHAnsi" w:hAnsiTheme="majorHAnsi" w:cs="Arial"/>
          <w:sz w:val="18"/>
        </w:rPr>
      </w:r>
      <w:r w:rsidR="00C731F8">
        <w:rPr>
          <w:rFonts w:asciiTheme="majorHAnsi" w:hAnsiTheme="majorHAnsi" w:cs="Arial"/>
          <w:sz w:val="18"/>
        </w:rPr>
        <w:fldChar w:fldCharType="separate"/>
      </w:r>
      <w:r w:rsidRPr="004F2B87">
        <w:rPr>
          <w:rFonts w:asciiTheme="majorHAnsi" w:hAnsiTheme="majorHAnsi" w:cs="Arial"/>
          <w:sz w:val="18"/>
        </w:rPr>
        <w:fldChar w:fldCharType="end"/>
      </w:r>
      <w:bookmarkEnd w:id="0"/>
      <w:r w:rsidRPr="004F2B87">
        <w:rPr>
          <w:rFonts w:asciiTheme="majorHAnsi" w:hAnsiTheme="majorHAnsi" w:cs="Arial"/>
          <w:sz w:val="18"/>
        </w:rPr>
        <w:t xml:space="preserve">  Available sprinklers, hose streams and extinguishers are in service/operable.</w:t>
      </w:r>
    </w:p>
    <w:bookmarkStart w:id="1" w:name="Check2"/>
    <w:p w14:paraId="1E318D5B" w14:textId="77777777" w:rsidR="00455A43" w:rsidRPr="004F2B87" w:rsidRDefault="00455A43" w:rsidP="00455A43">
      <w:pPr>
        <w:ind w:left="540"/>
        <w:rPr>
          <w:rFonts w:asciiTheme="majorHAnsi" w:hAnsiTheme="majorHAnsi" w:cs="Arial"/>
          <w:sz w:val="18"/>
          <w:u w:val="single"/>
        </w:rPr>
      </w:pPr>
      <w:r w:rsidRPr="004F2B87">
        <w:rPr>
          <w:rFonts w:asciiTheme="majorHAnsi" w:hAnsiTheme="majorHAnsi" w:cs="Arial"/>
          <w:sz w:val="18"/>
        </w:rPr>
        <w:fldChar w:fldCharType="begin">
          <w:ffData>
            <w:name w:val="Check2"/>
            <w:enabled/>
            <w:calcOnExit w:val="0"/>
            <w:checkBox>
              <w:sizeAuto/>
              <w:default w:val="0"/>
            </w:checkBox>
          </w:ffData>
        </w:fldChar>
      </w:r>
      <w:r w:rsidRPr="004F2B87">
        <w:rPr>
          <w:rFonts w:asciiTheme="majorHAnsi" w:hAnsiTheme="majorHAnsi" w:cs="Arial"/>
          <w:sz w:val="18"/>
        </w:rPr>
        <w:instrText xml:space="preserve"> FORMCHECKBOX </w:instrText>
      </w:r>
      <w:r w:rsidR="00C731F8">
        <w:rPr>
          <w:rFonts w:asciiTheme="majorHAnsi" w:hAnsiTheme="majorHAnsi" w:cs="Arial"/>
          <w:sz w:val="18"/>
        </w:rPr>
      </w:r>
      <w:r w:rsidR="00C731F8">
        <w:rPr>
          <w:rFonts w:asciiTheme="majorHAnsi" w:hAnsiTheme="majorHAnsi" w:cs="Arial"/>
          <w:sz w:val="18"/>
        </w:rPr>
        <w:fldChar w:fldCharType="separate"/>
      </w:r>
      <w:r w:rsidRPr="004F2B87">
        <w:rPr>
          <w:rFonts w:asciiTheme="majorHAnsi" w:hAnsiTheme="majorHAnsi" w:cs="Arial"/>
          <w:sz w:val="18"/>
        </w:rPr>
        <w:fldChar w:fldCharType="end"/>
      </w:r>
      <w:bookmarkEnd w:id="1"/>
      <w:r w:rsidRPr="004F2B87">
        <w:rPr>
          <w:rFonts w:asciiTheme="majorHAnsi" w:hAnsiTheme="majorHAnsi" w:cs="Arial"/>
          <w:sz w:val="18"/>
        </w:rPr>
        <w:t xml:space="preserve">  Hot Work equipment in good repair.</w:t>
      </w:r>
      <w:r w:rsidRPr="004F2B87">
        <w:rPr>
          <w:rFonts w:asciiTheme="majorHAnsi" w:hAnsiTheme="majorHAnsi" w:cs="Arial"/>
          <w:sz w:val="18"/>
        </w:rPr>
        <w:br/>
      </w:r>
    </w:p>
    <w:p w14:paraId="6E089E71" w14:textId="77777777" w:rsidR="00455A43" w:rsidRPr="004F2B87" w:rsidRDefault="00455A43" w:rsidP="00455A43">
      <w:pPr>
        <w:ind w:left="540"/>
        <w:jc w:val="both"/>
        <w:rPr>
          <w:rFonts w:asciiTheme="majorHAnsi" w:hAnsiTheme="majorHAnsi" w:cs="Arial"/>
          <w:b/>
          <w:sz w:val="18"/>
          <w:u w:val="single"/>
        </w:rPr>
      </w:pPr>
      <w:r w:rsidRPr="004F2B87">
        <w:rPr>
          <w:rFonts w:asciiTheme="majorHAnsi" w:hAnsiTheme="majorHAnsi" w:cs="Arial"/>
          <w:b/>
          <w:sz w:val="18"/>
          <w:u w:val="single"/>
        </w:rPr>
        <w:t>Requirements Within 10 m (35 ft.) of Work</w:t>
      </w:r>
    </w:p>
    <w:p w14:paraId="5BB352B4" w14:textId="77777777" w:rsidR="00455A43" w:rsidRPr="004F2B87" w:rsidRDefault="00455A43" w:rsidP="00455A43">
      <w:pPr>
        <w:ind w:left="540"/>
        <w:jc w:val="both"/>
        <w:rPr>
          <w:rFonts w:asciiTheme="majorHAnsi" w:hAnsiTheme="majorHAnsi" w:cs="Arial"/>
          <w:b/>
          <w:sz w:val="18"/>
          <w:u w:val="single"/>
        </w:rPr>
      </w:pPr>
    </w:p>
    <w:p w14:paraId="0978B4C3" w14:textId="77777777" w:rsidR="00455A43" w:rsidRPr="004F2B87" w:rsidRDefault="00455A43" w:rsidP="00455A43">
      <w:pPr>
        <w:ind w:left="540"/>
        <w:jc w:val="both"/>
        <w:rPr>
          <w:rFonts w:asciiTheme="majorHAnsi" w:hAnsiTheme="majorHAnsi" w:cs="Arial"/>
          <w:sz w:val="18"/>
        </w:rPr>
      </w:pPr>
      <w:r w:rsidRPr="004F2B87">
        <w:rPr>
          <w:rFonts w:asciiTheme="majorHAnsi" w:hAnsiTheme="majorHAnsi" w:cs="Arial"/>
          <w:sz w:val="18"/>
        </w:rPr>
        <w:fldChar w:fldCharType="begin">
          <w:ffData>
            <w:name w:val="Check1"/>
            <w:enabled/>
            <w:calcOnExit w:val="0"/>
            <w:checkBox>
              <w:sizeAuto/>
              <w:default w:val="0"/>
            </w:checkBox>
          </w:ffData>
        </w:fldChar>
      </w:r>
      <w:r w:rsidRPr="004F2B87">
        <w:rPr>
          <w:rFonts w:asciiTheme="majorHAnsi" w:hAnsiTheme="majorHAnsi" w:cs="Arial"/>
          <w:sz w:val="18"/>
        </w:rPr>
        <w:instrText xml:space="preserve"> FORMCHECKBOX </w:instrText>
      </w:r>
      <w:r w:rsidR="00C731F8">
        <w:rPr>
          <w:rFonts w:asciiTheme="majorHAnsi" w:hAnsiTheme="majorHAnsi" w:cs="Arial"/>
          <w:sz w:val="18"/>
        </w:rPr>
      </w:r>
      <w:r w:rsidR="00C731F8">
        <w:rPr>
          <w:rFonts w:asciiTheme="majorHAnsi" w:hAnsiTheme="majorHAnsi" w:cs="Arial"/>
          <w:sz w:val="18"/>
        </w:rPr>
        <w:fldChar w:fldCharType="separate"/>
      </w:r>
      <w:r w:rsidRPr="004F2B87">
        <w:rPr>
          <w:rFonts w:asciiTheme="majorHAnsi" w:hAnsiTheme="majorHAnsi" w:cs="Arial"/>
          <w:sz w:val="18"/>
        </w:rPr>
        <w:fldChar w:fldCharType="end"/>
      </w:r>
      <w:r w:rsidRPr="004F2B87">
        <w:rPr>
          <w:rFonts w:asciiTheme="majorHAnsi" w:hAnsiTheme="majorHAnsi" w:cs="Arial"/>
          <w:sz w:val="18"/>
        </w:rPr>
        <w:t xml:space="preserve">  Flammable liquids, dust, lint and oily deposits removed.</w:t>
      </w:r>
    </w:p>
    <w:p w14:paraId="76BB497E" w14:textId="77777777" w:rsidR="00455A43" w:rsidRPr="004F2B87" w:rsidRDefault="00455A43" w:rsidP="00455A43">
      <w:pPr>
        <w:ind w:left="540"/>
        <w:jc w:val="both"/>
        <w:rPr>
          <w:rFonts w:asciiTheme="majorHAnsi" w:hAnsiTheme="majorHAnsi" w:cs="Arial"/>
          <w:sz w:val="18"/>
        </w:rPr>
      </w:pPr>
      <w:r w:rsidRPr="004F2B87">
        <w:rPr>
          <w:rFonts w:asciiTheme="majorHAnsi" w:hAnsiTheme="majorHAnsi" w:cs="Arial"/>
          <w:sz w:val="18"/>
        </w:rPr>
        <w:fldChar w:fldCharType="begin">
          <w:ffData>
            <w:name w:val="Check1"/>
            <w:enabled/>
            <w:calcOnExit w:val="0"/>
            <w:checkBox>
              <w:sizeAuto/>
              <w:default w:val="0"/>
            </w:checkBox>
          </w:ffData>
        </w:fldChar>
      </w:r>
      <w:r w:rsidRPr="004F2B87">
        <w:rPr>
          <w:rFonts w:asciiTheme="majorHAnsi" w:hAnsiTheme="majorHAnsi" w:cs="Arial"/>
          <w:sz w:val="18"/>
        </w:rPr>
        <w:instrText xml:space="preserve"> FORMCHECKBOX </w:instrText>
      </w:r>
      <w:r w:rsidR="00C731F8">
        <w:rPr>
          <w:rFonts w:asciiTheme="majorHAnsi" w:hAnsiTheme="majorHAnsi" w:cs="Arial"/>
          <w:sz w:val="18"/>
        </w:rPr>
      </w:r>
      <w:r w:rsidR="00C731F8">
        <w:rPr>
          <w:rFonts w:asciiTheme="majorHAnsi" w:hAnsiTheme="majorHAnsi" w:cs="Arial"/>
          <w:sz w:val="18"/>
        </w:rPr>
        <w:fldChar w:fldCharType="separate"/>
      </w:r>
      <w:r w:rsidRPr="004F2B87">
        <w:rPr>
          <w:rFonts w:asciiTheme="majorHAnsi" w:hAnsiTheme="majorHAnsi" w:cs="Arial"/>
          <w:sz w:val="18"/>
        </w:rPr>
        <w:fldChar w:fldCharType="end"/>
      </w:r>
      <w:r w:rsidRPr="004F2B87">
        <w:rPr>
          <w:rFonts w:asciiTheme="majorHAnsi" w:hAnsiTheme="majorHAnsi" w:cs="Arial"/>
          <w:sz w:val="18"/>
        </w:rPr>
        <w:t xml:space="preserve">  Explosive atmosphere in area eliminated.</w:t>
      </w:r>
    </w:p>
    <w:p w14:paraId="09FF70DF" w14:textId="77777777" w:rsidR="00455A43" w:rsidRPr="004F2B87" w:rsidRDefault="00455A43" w:rsidP="00455A43">
      <w:pPr>
        <w:ind w:left="540"/>
        <w:jc w:val="both"/>
        <w:rPr>
          <w:rFonts w:asciiTheme="majorHAnsi" w:hAnsiTheme="majorHAnsi" w:cs="Arial"/>
          <w:sz w:val="18"/>
        </w:rPr>
      </w:pPr>
      <w:r w:rsidRPr="004F2B87">
        <w:rPr>
          <w:rFonts w:asciiTheme="majorHAnsi" w:hAnsiTheme="majorHAnsi" w:cs="Arial"/>
          <w:sz w:val="18"/>
        </w:rPr>
        <w:fldChar w:fldCharType="begin">
          <w:ffData>
            <w:name w:val="Check1"/>
            <w:enabled/>
            <w:calcOnExit w:val="0"/>
            <w:checkBox>
              <w:sizeAuto/>
              <w:default w:val="0"/>
            </w:checkBox>
          </w:ffData>
        </w:fldChar>
      </w:r>
      <w:r w:rsidRPr="004F2B87">
        <w:rPr>
          <w:rFonts w:asciiTheme="majorHAnsi" w:hAnsiTheme="majorHAnsi" w:cs="Arial"/>
          <w:sz w:val="18"/>
        </w:rPr>
        <w:instrText xml:space="preserve"> FORMCHECKBOX </w:instrText>
      </w:r>
      <w:r w:rsidR="00C731F8">
        <w:rPr>
          <w:rFonts w:asciiTheme="majorHAnsi" w:hAnsiTheme="majorHAnsi" w:cs="Arial"/>
          <w:sz w:val="18"/>
        </w:rPr>
      </w:r>
      <w:r w:rsidR="00C731F8">
        <w:rPr>
          <w:rFonts w:asciiTheme="majorHAnsi" w:hAnsiTheme="majorHAnsi" w:cs="Arial"/>
          <w:sz w:val="18"/>
        </w:rPr>
        <w:fldChar w:fldCharType="separate"/>
      </w:r>
      <w:r w:rsidRPr="004F2B87">
        <w:rPr>
          <w:rFonts w:asciiTheme="majorHAnsi" w:hAnsiTheme="majorHAnsi" w:cs="Arial"/>
          <w:sz w:val="18"/>
        </w:rPr>
        <w:fldChar w:fldCharType="end"/>
      </w:r>
      <w:r w:rsidRPr="004F2B87">
        <w:rPr>
          <w:rFonts w:asciiTheme="majorHAnsi" w:hAnsiTheme="majorHAnsi" w:cs="Arial"/>
          <w:sz w:val="18"/>
        </w:rPr>
        <w:t xml:space="preserve">  Floors swept clean.</w:t>
      </w:r>
    </w:p>
    <w:p w14:paraId="2799C57F" w14:textId="77777777" w:rsidR="00455A43" w:rsidRPr="004F2B87" w:rsidRDefault="00455A43" w:rsidP="00455A43">
      <w:pPr>
        <w:ind w:left="540"/>
        <w:jc w:val="both"/>
        <w:rPr>
          <w:rFonts w:asciiTheme="majorHAnsi" w:hAnsiTheme="majorHAnsi" w:cs="Arial"/>
          <w:sz w:val="18"/>
        </w:rPr>
      </w:pPr>
      <w:r w:rsidRPr="004F2B87">
        <w:rPr>
          <w:rFonts w:asciiTheme="majorHAnsi" w:hAnsiTheme="majorHAnsi" w:cs="Arial"/>
          <w:sz w:val="18"/>
        </w:rPr>
        <w:fldChar w:fldCharType="begin">
          <w:ffData>
            <w:name w:val="Check1"/>
            <w:enabled/>
            <w:calcOnExit w:val="0"/>
            <w:checkBox>
              <w:sizeAuto/>
              <w:default w:val="0"/>
            </w:checkBox>
          </w:ffData>
        </w:fldChar>
      </w:r>
      <w:r w:rsidRPr="004F2B87">
        <w:rPr>
          <w:rFonts w:asciiTheme="majorHAnsi" w:hAnsiTheme="majorHAnsi" w:cs="Arial"/>
          <w:sz w:val="18"/>
        </w:rPr>
        <w:instrText xml:space="preserve"> FORMCHECKBOX </w:instrText>
      </w:r>
      <w:r w:rsidR="00C731F8">
        <w:rPr>
          <w:rFonts w:asciiTheme="majorHAnsi" w:hAnsiTheme="majorHAnsi" w:cs="Arial"/>
          <w:sz w:val="18"/>
        </w:rPr>
      </w:r>
      <w:r w:rsidR="00C731F8">
        <w:rPr>
          <w:rFonts w:asciiTheme="majorHAnsi" w:hAnsiTheme="majorHAnsi" w:cs="Arial"/>
          <w:sz w:val="18"/>
        </w:rPr>
        <w:fldChar w:fldCharType="separate"/>
      </w:r>
      <w:r w:rsidRPr="004F2B87">
        <w:rPr>
          <w:rFonts w:asciiTheme="majorHAnsi" w:hAnsiTheme="majorHAnsi" w:cs="Arial"/>
          <w:sz w:val="18"/>
        </w:rPr>
        <w:fldChar w:fldCharType="end"/>
      </w:r>
      <w:r w:rsidRPr="004F2B87">
        <w:rPr>
          <w:rFonts w:asciiTheme="majorHAnsi" w:hAnsiTheme="majorHAnsi" w:cs="Arial"/>
          <w:sz w:val="18"/>
        </w:rPr>
        <w:t xml:space="preserve">  Combustible floors wet down, covered with damp sand or fire-resistive sheets.</w:t>
      </w:r>
    </w:p>
    <w:p w14:paraId="513A729A" w14:textId="77777777" w:rsidR="00455A43" w:rsidRPr="004F2B87" w:rsidRDefault="00455A43" w:rsidP="00455A43">
      <w:pPr>
        <w:ind w:left="540" w:right="-120"/>
        <w:jc w:val="both"/>
        <w:rPr>
          <w:rFonts w:asciiTheme="majorHAnsi" w:hAnsiTheme="majorHAnsi" w:cs="Arial"/>
          <w:sz w:val="18"/>
        </w:rPr>
      </w:pPr>
      <w:r w:rsidRPr="004F2B87">
        <w:rPr>
          <w:rFonts w:asciiTheme="majorHAnsi" w:hAnsiTheme="majorHAnsi" w:cs="Arial"/>
          <w:sz w:val="18"/>
        </w:rPr>
        <w:fldChar w:fldCharType="begin">
          <w:ffData>
            <w:name w:val="Check1"/>
            <w:enabled/>
            <w:calcOnExit w:val="0"/>
            <w:checkBox>
              <w:sizeAuto/>
              <w:default w:val="0"/>
            </w:checkBox>
          </w:ffData>
        </w:fldChar>
      </w:r>
      <w:r w:rsidRPr="004F2B87">
        <w:rPr>
          <w:rFonts w:asciiTheme="majorHAnsi" w:hAnsiTheme="majorHAnsi" w:cs="Arial"/>
          <w:sz w:val="18"/>
        </w:rPr>
        <w:instrText xml:space="preserve"> FORMCHECKBOX </w:instrText>
      </w:r>
      <w:r w:rsidR="00C731F8">
        <w:rPr>
          <w:rFonts w:asciiTheme="majorHAnsi" w:hAnsiTheme="majorHAnsi" w:cs="Arial"/>
          <w:sz w:val="18"/>
        </w:rPr>
      </w:r>
      <w:r w:rsidR="00C731F8">
        <w:rPr>
          <w:rFonts w:asciiTheme="majorHAnsi" w:hAnsiTheme="majorHAnsi" w:cs="Arial"/>
          <w:sz w:val="18"/>
        </w:rPr>
        <w:fldChar w:fldCharType="separate"/>
      </w:r>
      <w:r w:rsidRPr="004F2B87">
        <w:rPr>
          <w:rFonts w:asciiTheme="majorHAnsi" w:hAnsiTheme="majorHAnsi" w:cs="Arial"/>
          <w:sz w:val="18"/>
        </w:rPr>
        <w:fldChar w:fldCharType="end"/>
      </w:r>
      <w:r w:rsidRPr="004F2B87">
        <w:rPr>
          <w:rFonts w:asciiTheme="majorHAnsi" w:hAnsiTheme="majorHAnsi" w:cs="Arial"/>
          <w:sz w:val="18"/>
        </w:rPr>
        <w:t xml:space="preserve">  Remove other combustibles where possible.  Otherwise protect with fire-resistant tarpaulins or metal  </w:t>
      </w:r>
    </w:p>
    <w:p w14:paraId="4A4B5323" w14:textId="77777777" w:rsidR="00455A43" w:rsidRPr="004F2B87" w:rsidRDefault="00455A43" w:rsidP="00455A43">
      <w:pPr>
        <w:ind w:right="-120" w:firstLine="540"/>
        <w:jc w:val="both"/>
        <w:rPr>
          <w:rFonts w:asciiTheme="majorHAnsi" w:hAnsiTheme="majorHAnsi" w:cs="Arial"/>
          <w:sz w:val="18"/>
        </w:rPr>
      </w:pPr>
      <w:r w:rsidRPr="004F2B87">
        <w:rPr>
          <w:rFonts w:asciiTheme="majorHAnsi" w:hAnsiTheme="majorHAnsi" w:cs="Arial"/>
          <w:sz w:val="18"/>
        </w:rPr>
        <w:t xml:space="preserve">       shields.</w:t>
      </w:r>
    </w:p>
    <w:p w14:paraId="46C153B6" w14:textId="77777777" w:rsidR="00455A43" w:rsidRPr="004F2B87" w:rsidRDefault="00455A43" w:rsidP="00455A43">
      <w:pPr>
        <w:ind w:left="540"/>
        <w:jc w:val="both"/>
        <w:rPr>
          <w:rFonts w:asciiTheme="majorHAnsi" w:hAnsiTheme="majorHAnsi" w:cs="Arial"/>
          <w:sz w:val="18"/>
        </w:rPr>
      </w:pPr>
      <w:r w:rsidRPr="004F2B87">
        <w:rPr>
          <w:rFonts w:asciiTheme="majorHAnsi" w:hAnsiTheme="majorHAnsi" w:cs="Arial"/>
          <w:sz w:val="18"/>
        </w:rPr>
        <w:fldChar w:fldCharType="begin">
          <w:ffData>
            <w:name w:val="Check1"/>
            <w:enabled/>
            <w:calcOnExit w:val="0"/>
            <w:checkBox>
              <w:sizeAuto/>
              <w:default w:val="0"/>
            </w:checkBox>
          </w:ffData>
        </w:fldChar>
      </w:r>
      <w:r w:rsidRPr="004F2B87">
        <w:rPr>
          <w:rFonts w:asciiTheme="majorHAnsi" w:hAnsiTheme="majorHAnsi" w:cs="Arial"/>
          <w:sz w:val="18"/>
        </w:rPr>
        <w:instrText xml:space="preserve"> FORMCHECKBOX </w:instrText>
      </w:r>
      <w:r w:rsidR="00C731F8">
        <w:rPr>
          <w:rFonts w:asciiTheme="majorHAnsi" w:hAnsiTheme="majorHAnsi" w:cs="Arial"/>
          <w:sz w:val="18"/>
        </w:rPr>
      </w:r>
      <w:r w:rsidR="00C731F8">
        <w:rPr>
          <w:rFonts w:asciiTheme="majorHAnsi" w:hAnsiTheme="majorHAnsi" w:cs="Arial"/>
          <w:sz w:val="18"/>
        </w:rPr>
        <w:fldChar w:fldCharType="separate"/>
      </w:r>
      <w:r w:rsidRPr="004F2B87">
        <w:rPr>
          <w:rFonts w:asciiTheme="majorHAnsi" w:hAnsiTheme="majorHAnsi" w:cs="Arial"/>
          <w:sz w:val="18"/>
        </w:rPr>
        <w:fldChar w:fldCharType="end"/>
      </w:r>
      <w:r w:rsidRPr="004F2B87">
        <w:rPr>
          <w:rFonts w:asciiTheme="majorHAnsi" w:hAnsiTheme="majorHAnsi" w:cs="Arial"/>
          <w:sz w:val="18"/>
        </w:rPr>
        <w:t xml:space="preserve">  All wall and floor openings covered.</w:t>
      </w:r>
    </w:p>
    <w:p w14:paraId="01B53979" w14:textId="77777777" w:rsidR="00455A43" w:rsidRPr="004F2B87" w:rsidRDefault="00455A43" w:rsidP="00455A43">
      <w:pPr>
        <w:ind w:left="540"/>
        <w:jc w:val="both"/>
        <w:rPr>
          <w:rFonts w:asciiTheme="majorHAnsi" w:hAnsiTheme="majorHAnsi" w:cs="Arial"/>
          <w:sz w:val="18"/>
        </w:rPr>
      </w:pPr>
      <w:r w:rsidRPr="004F2B87">
        <w:rPr>
          <w:rFonts w:asciiTheme="majorHAnsi" w:hAnsiTheme="majorHAnsi" w:cs="Arial"/>
          <w:sz w:val="18"/>
        </w:rPr>
        <w:fldChar w:fldCharType="begin">
          <w:ffData>
            <w:name w:val="Check1"/>
            <w:enabled/>
            <w:calcOnExit w:val="0"/>
            <w:checkBox>
              <w:sizeAuto/>
              <w:default w:val="0"/>
            </w:checkBox>
          </w:ffData>
        </w:fldChar>
      </w:r>
      <w:r w:rsidRPr="004F2B87">
        <w:rPr>
          <w:rFonts w:asciiTheme="majorHAnsi" w:hAnsiTheme="majorHAnsi" w:cs="Arial"/>
          <w:sz w:val="18"/>
        </w:rPr>
        <w:instrText xml:space="preserve"> FORMCHECKBOX </w:instrText>
      </w:r>
      <w:r w:rsidR="00C731F8">
        <w:rPr>
          <w:rFonts w:asciiTheme="majorHAnsi" w:hAnsiTheme="majorHAnsi" w:cs="Arial"/>
          <w:sz w:val="18"/>
        </w:rPr>
      </w:r>
      <w:r w:rsidR="00C731F8">
        <w:rPr>
          <w:rFonts w:asciiTheme="majorHAnsi" w:hAnsiTheme="majorHAnsi" w:cs="Arial"/>
          <w:sz w:val="18"/>
        </w:rPr>
        <w:fldChar w:fldCharType="separate"/>
      </w:r>
      <w:r w:rsidRPr="004F2B87">
        <w:rPr>
          <w:rFonts w:asciiTheme="majorHAnsi" w:hAnsiTheme="majorHAnsi" w:cs="Arial"/>
          <w:sz w:val="18"/>
        </w:rPr>
        <w:fldChar w:fldCharType="end"/>
      </w:r>
      <w:r w:rsidRPr="004F2B87">
        <w:rPr>
          <w:rFonts w:asciiTheme="majorHAnsi" w:hAnsiTheme="majorHAnsi" w:cs="Arial"/>
          <w:sz w:val="18"/>
        </w:rPr>
        <w:t xml:space="preserve">  Fire resistant tarpaulins suspended beneath work.</w:t>
      </w:r>
    </w:p>
    <w:p w14:paraId="206A8DF5" w14:textId="77777777" w:rsidR="00455A43" w:rsidRPr="004F2B87" w:rsidRDefault="00455A43" w:rsidP="00455A43">
      <w:pPr>
        <w:ind w:left="540"/>
        <w:jc w:val="both"/>
        <w:rPr>
          <w:rFonts w:asciiTheme="majorHAnsi" w:hAnsiTheme="majorHAnsi" w:cs="Arial"/>
          <w:sz w:val="18"/>
        </w:rPr>
      </w:pPr>
    </w:p>
    <w:p w14:paraId="32D4AFEC" w14:textId="77777777" w:rsidR="00455A43" w:rsidRPr="004F2B87" w:rsidRDefault="00455A43" w:rsidP="00455A43">
      <w:pPr>
        <w:ind w:left="540"/>
        <w:jc w:val="both"/>
        <w:rPr>
          <w:rFonts w:asciiTheme="majorHAnsi" w:hAnsiTheme="majorHAnsi" w:cs="Arial"/>
          <w:b/>
          <w:sz w:val="18"/>
          <w:u w:val="single"/>
        </w:rPr>
      </w:pPr>
      <w:r w:rsidRPr="004F2B87">
        <w:rPr>
          <w:rFonts w:asciiTheme="majorHAnsi" w:hAnsiTheme="majorHAnsi" w:cs="Arial"/>
          <w:b/>
          <w:sz w:val="18"/>
          <w:u w:val="single"/>
        </w:rPr>
        <w:t>Work on Walls or Ceilings/Enclosed Equipment</w:t>
      </w:r>
    </w:p>
    <w:p w14:paraId="246DB8E4" w14:textId="77777777" w:rsidR="00455A43" w:rsidRPr="004F2B87" w:rsidRDefault="00455A43" w:rsidP="00455A43">
      <w:pPr>
        <w:spacing w:before="240"/>
        <w:ind w:left="540"/>
        <w:jc w:val="both"/>
        <w:rPr>
          <w:rFonts w:asciiTheme="majorHAnsi" w:hAnsiTheme="majorHAnsi" w:cs="Arial"/>
          <w:sz w:val="18"/>
        </w:rPr>
      </w:pPr>
      <w:r w:rsidRPr="004F2B87">
        <w:rPr>
          <w:rFonts w:asciiTheme="majorHAnsi" w:hAnsiTheme="majorHAnsi" w:cs="Arial"/>
          <w:sz w:val="18"/>
        </w:rPr>
        <w:fldChar w:fldCharType="begin">
          <w:ffData>
            <w:name w:val=""/>
            <w:enabled/>
            <w:calcOnExit w:val="0"/>
            <w:checkBox>
              <w:sizeAuto/>
              <w:default w:val="0"/>
            </w:checkBox>
          </w:ffData>
        </w:fldChar>
      </w:r>
      <w:r w:rsidRPr="004F2B87">
        <w:rPr>
          <w:rFonts w:asciiTheme="majorHAnsi" w:hAnsiTheme="majorHAnsi" w:cs="Arial"/>
          <w:sz w:val="18"/>
        </w:rPr>
        <w:instrText xml:space="preserve"> FORMCHECKBOX </w:instrText>
      </w:r>
      <w:r w:rsidR="00C731F8">
        <w:rPr>
          <w:rFonts w:asciiTheme="majorHAnsi" w:hAnsiTheme="majorHAnsi" w:cs="Arial"/>
          <w:sz w:val="18"/>
        </w:rPr>
      </w:r>
      <w:r w:rsidR="00C731F8">
        <w:rPr>
          <w:rFonts w:asciiTheme="majorHAnsi" w:hAnsiTheme="majorHAnsi" w:cs="Arial"/>
          <w:sz w:val="18"/>
        </w:rPr>
        <w:fldChar w:fldCharType="separate"/>
      </w:r>
      <w:r w:rsidRPr="004F2B87">
        <w:rPr>
          <w:rFonts w:asciiTheme="majorHAnsi" w:hAnsiTheme="majorHAnsi" w:cs="Arial"/>
          <w:sz w:val="18"/>
        </w:rPr>
        <w:fldChar w:fldCharType="end"/>
      </w:r>
      <w:r w:rsidRPr="004F2B87">
        <w:rPr>
          <w:rFonts w:asciiTheme="majorHAnsi" w:hAnsiTheme="majorHAnsi" w:cs="Arial"/>
          <w:sz w:val="18"/>
        </w:rPr>
        <w:t xml:space="preserve">  Construction is noncombustible and without combustible covering or insulation.</w:t>
      </w:r>
    </w:p>
    <w:p w14:paraId="205AD999" w14:textId="77777777" w:rsidR="00455A43" w:rsidRPr="004F2B87" w:rsidRDefault="00455A43" w:rsidP="00455A43">
      <w:pPr>
        <w:ind w:left="540"/>
        <w:jc w:val="both"/>
        <w:rPr>
          <w:rFonts w:asciiTheme="majorHAnsi" w:hAnsiTheme="majorHAnsi" w:cs="Arial"/>
          <w:sz w:val="18"/>
        </w:rPr>
      </w:pPr>
      <w:r w:rsidRPr="004F2B87">
        <w:rPr>
          <w:rFonts w:asciiTheme="majorHAnsi" w:hAnsiTheme="majorHAnsi" w:cs="Arial"/>
          <w:sz w:val="18"/>
        </w:rPr>
        <w:fldChar w:fldCharType="begin">
          <w:ffData>
            <w:name w:val="Check1"/>
            <w:enabled/>
            <w:calcOnExit w:val="0"/>
            <w:checkBox>
              <w:sizeAuto/>
              <w:default w:val="0"/>
            </w:checkBox>
          </w:ffData>
        </w:fldChar>
      </w:r>
      <w:r w:rsidRPr="004F2B87">
        <w:rPr>
          <w:rFonts w:asciiTheme="majorHAnsi" w:hAnsiTheme="majorHAnsi" w:cs="Arial"/>
          <w:sz w:val="18"/>
        </w:rPr>
        <w:instrText xml:space="preserve"> FORMCHECKBOX </w:instrText>
      </w:r>
      <w:r w:rsidR="00C731F8">
        <w:rPr>
          <w:rFonts w:asciiTheme="majorHAnsi" w:hAnsiTheme="majorHAnsi" w:cs="Arial"/>
          <w:sz w:val="18"/>
        </w:rPr>
      </w:r>
      <w:r w:rsidR="00C731F8">
        <w:rPr>
          <w:rFonts w:asciiTheme="majorHAnsi" w:hAnsiTheme="majorHAnsi" w:cs="Arial"/>
          <w:sz w:val="18"/>
        </w:rPr>
        <w:fldChar w:fldCharType="separate"/>
      </w:r>
      <w:r w:rsidRPr="004F2B87">
        <w:rPr>
          <w:rFonts w:asciiTheme="majorHAnsi" w:hAnsiTheme="majorHAnsi" w:cs="Arial"/>
          <w:sz w:val="18"/>
        </w:rPr>
        <w:fldChar w:fldCharType="end"/>
      </w:r>
      <w:r w:rsidRPr="004F2B87">
        <w:rPr>
          <w:rFonts w:asciiTheme="majorHAnsi" w:hAnsiTheme="majorHAnsi" w:cs="Arial"/>
          <w:sz w:val="18"/>
        </w:rPr>
        <w:t xml:space="preserve">  Combustibles on other side of walls moved away.</w:t>
      </w:r>
    </w:p>
    <w:p w14:paraId="585A8318" w14:textId="77777777" w:rsidR="00455A43" w:rsidRPr="004F2B87" w:rsidRDefault="00455A43" w:rsidP="00455A43">
      <w:pPr>
        <w:spacing w:before="240" w:line="360" w:lineRule="auto"/>
        <w:ind w:left="540"/>
        <w:rPr>
          <w:rFonts w:asciiTheme="majorHAnsi" w:hAnsiTheme="majorHAnsi" w:cs="Arial"/>
          <w:sz w:val="18"/>
        </w:rPr>
      </w:pPr>
      <w:r w:rsidRPr="004F2B87">
        <w:rPr>
          <w:rFonts w:asciiTheme="majorHAnsi" w:hAnsiTheme="majorHAnsi" w:cs="Arial"/>
          <w:sz w:val="18"/>
        </w:rPr>
        <w:fldChar w:fldCharType="begin">
          <w:ffData>
            <w:name w:val="Check1"/>
            <w:enabled/>
            <w:calcOnExit w:val="0"/>
            <w:checkBox>
              <w:sizeAuto/>
              <w:default w:val="0"/>
            </w:checkBox>
          </w:ffData>
        </w:fldChar>
      </w:r>
      <w:r w:rsidRPr="004F2B87">
        <w:rPr>
          <w:rFonts w:asciiTheme="majorHAnsi" w:hAnsiTheme="majorHAnsi" w:cs="Arial"/>
          <w:sz w:val="18"/>
        </w:rPr>
        <w:instrText xml:space="preserve"> FORMCHECKBOX </w:instrText>
      </w:r>
      <w:r w:rsidR="00C731F8">
        <w:rPr>
          <w:rFonts w:asciiTheme="majorHAnsi" w:hAnsiTheme="majorHAnsi" w:cs="Arial"/>
          <w:sz w:val="18"/>
        </w:rPr>
      </w:r>
      <w:r w:rsidR="00C731F8">
        <w:rPr>
          <w:rFonts w:asciiTheme="majorHAnsi" w:hAnsiTheme="majorHAnsi" w:cs="Arial"/>
          <w:sz w:val="18"/>
        </w:rPr>
        <w:fldChar w:fldCharType="separate"/>
      </w:r>
      <w:r w:rsidRPr="004F2B87">
        <w:rPr>
          <w:rFonts w:asciiTheme="majorHAnsi" w:hAnsiTheme="majorHAnsi" w:cs="Arial"/>
          <w:sz w:val="18"/>
        </w:rPr>
        <w:fldChar w:fldCharType="end"/>
      </w:r>
      <w:r w:rsidRPr="004F2B87">
        <w:rPr>
          <w:rFonts w:asciiTheme="majorHAnsi" w:hAnsiTheme="majorHAnsi" w:cs="Arial"/>
          <w:sz w:val="18"/>
        </w:rPr>
        <w:t xml:space="preserve">  Danger exists by conduction of heat into another area.</w:t>
      </w:r>
    </w:p>
    <w:p w14:paraId="2364189F" w14:textId="77777777" w:rsidR="00455A43" w:rsidRPr="004F2B87" w:rsidRDefault="00455A43" w:rsidP="00455A43">
      <w:pPr>
        <w:spacing w:before="240" w:line="360" w:lineRule="auto"/>
        <w:ind w:left="540"/>
        <w:rPr>
          <w:rFonts w:asciiTheme="majorHAnsi" w:hAnsiTheme="majorHAnsi" w:cs="Arial"/>
          <w:sz w:val="18"/>
        </w:rPr>
      </w:pPr>
      <w:r w:rsidRPr="004F2B87">
        <w:rPr>
          <w:rFonts w:asciiTheme="majorHAnsi" w:hAnsiTheme="majorHAnsi" w:cs="Arial"/>
          <w:sz w:val="18"/>
        </w:rPr>
        <w:fldChar w:fldCharType="begin">
          <w:ffData>
            <w:name w:val="Check1"/>
            <w:enabled/>
            <w:calcOnExit w:val="0"/>
            <w:checkBox>
              <w:sizeAuto/>
              <w:default w:val="0"/>
            </w:checkBox>
          </w:ffData>
        </w:fldChar>
      </w:r>
      <w:r w:rsidRPr="004F2B87">
        <w:rPr>
          <w:rFonts w:asciiTheme="majorHAnsi" w:hAnsiTheme="majorHAnsi" w:cs="Arial"/>
          <w:sz w:val="18"/>
        </w:rPr>
        <w:instrText xml:space="preserve"> FORMCHECKBOX </w:instrText>
      </w:r>
      <w:r w:rsidR="00C731F8">
        <w:rPr>
          <w:rFonts w:asciiTheme="majorHAnsi" w:hAnsiTheme="majorHAnsi" w:cs="Arial"/>
          <w:sz w:val="18"/>
        </w:rPr>
      </w:r>
      <w:r w:rsidR="00C731F8">
        <w:rPr>
          <w:rFonts w:asciiTheme="majorHAnsi" w:hAnsiTheme="majorHAnsi" w:cs="Arial"/>
          <w:sz w:val="18"/>
        </w:rPr>
        <w:fldChar w:fldCharType="separate"/>
      </w:r>
      <w:r w:rsidRPr="004F2B87">
        <w:rPr>
          <w:rFonts w:asciiTheme="majorHAnsi" w:hAnsiTheme="majorHAnsi" w:cs="Arial"/>
          <w:sz w:val="18"/>
        </w:rPr>
        <w:fldChar w:fldCharType="end"/>
      </w:r>
      <w:r w:rsidRPr="004F2B87">
        <w:rPr>
          <w:rFonts w:asciiTheme="majorHAnsi" w:hAnsiTheme="majorHAnsi" w:cs="Arial"/>
          <w:sz w:val="18"/>
        </w:rPr>
        <w:t xml:space="preserve">  Enclosed equipment cleaned of all combustibles.</w:t>
      </w:r>
    </w:p>
    <w:p w14:paraId="52114AA0" w14:textId="77777777" w:rsidR="00455A43" w:rsidRPr="004F2B87" w:rsidRDefault="00455A43" w:rsidP="00455A43">
      <w:pPr>
        <w:spacing w:before="240"/>
        <w:ind w:left="540"/>
        <w:jc w:val="both"/>
        <w:rPr>
          <w:rFonts w:asciiTheme="majorHAnsi" w:hAnsiTheme="majorHAnsi" w:cs="Arial"/>
          <w:sz w:val="18"/>
        </w:rPr>
      </w:pPr>
      <w:r w:rsidRPr="004F2B87">
        <w:rPr>
          <w:rFonts w:asciiTheme="majorHAnsi" w:hAnsiTheme="majorHAnsi" w:cs="Arial"/>
          <w:sz w:val="18"/>
        </w:rPr>
        <w:fldChar w:fldCharType="begin">
          <w:ffData>
            <w:name w:val="Check1"/>
            <w:enabled/>
            <w:calcOnExit w:val="0"/>
            <w:checkBox>
              <w:sizeAuto/>
              <w:default w:val="0"/>
            </w:checkBox>
          </w:ffData>
        </w:fldChar>
      </w:r>
      <w:r w:rsidRPr="004F2B87">
        <w:rPr>
          <w:rFonts w:asciiTheme="majorHAnsi" w:hAnsiTheme="majorHAnsi" w:cs="Arial"/>
          <w:sz w:val="18"/>
        </w:rPr>
        <w:instrText xml:space="preserve"> FORMCHECKBOX </w:instrText>
      </w:r>
      <w:r w:rsidR="00C731F8">
        <w:rPr>
          <w:rFonts w:asciiTheme="majorHAnsi" w:hAnsiTheme="majorHAnsi" w:cs="Arial"/>
          <w:sz w:val="18"/>
        </w:rPr>
      </w:r>
      <w:r w:rsidR="00C731F8">
        <w:rPr>
          <w:rFonts w:asciiTheme="majorHAnsi" w:hAnsiTheme="majorHAnsi" w:cs="Arial"/>
          <w:sz w:val="18"/>
        </w:rPr>
        <w:fldChar w:fldCharType="separate"/>
      </w:r>
      <w:r w:rsidRPr="004F2B87">
        <w:rPr>
          <w:rFonts w:asciiTheme="majorHAnsi" w:hAnsiTheme="majorHAnsi" w:cs="Arial"/>
          <w:sz w:val="18"/>
        </w:rPr>
        <w:fldChar w:fldCharType="end"/>
      </w:r>
      <w:r w:rsidRPr="004F2B87">
        <w:rPr>
          <w:rFonts w:asciiTheme="majorHAnsi" w:hAnsiTheme="majorHAnsi" w:cs="Arial"/>
          <w:sz w:val="18"/>
        </w:rPr>
        <w:t xml:space="preserve">  Containers purged of flammable liquids/vapors.</w:t>
      </w:r>
    </w:p>
    <w:p w14:paraId="7C68C52C" w14:textId="77777777" w:rsidR="00455A43" w:rsidRPr="004F2B87" w:rsidRDefault="00455A43" w:rsidP="00455A43">
      <w:pPr>
        <w:ind w:left="540"/>
        <w:jc w:val="both"/>
        <w:rPr>
          <w:rFonts w:asciiTheme="majorHAnsi" w:hAnsiTheme="majorHAnsi" w:cs="Arial"/>
          <w:sz w:val="18"/>
          <w:u w:val="single"/>
        </w:rPr>
      </w:pPr>
      <w:r w:rsidRPr="004F2B87">
        <w:rPr>
          <w:rFonts w:asciiTheme="majorHAnsi" w:hAnsiTheme="majorHAnsi" w:cs="Arial"/>
          <w:sz w:val="18"/>
        </w:rPr>
        <w:fldChar w:fldCharType="begin">
          <w:ffData>
            <w:name w:val="Check1"/>
            <w:enabled/>
            <w:calcOnExit w:val="0"/>
            <w:checkBox>
              <w:sizeAuto/>
              <w:default w:val="0"/>
            </w:checkBox>
          </w:ffData>
        </w:fldChar>
      </w:r>
      <w:r w:rsidRPr="004F2B87">
        <w:rPr>
          <w:rFonts w:asciiTheme="majorHAnsi" w:hAnsiTheme="majorHAnsi" w:cs="Arial"/>
          <w:sz w:val="18"/>
        </w:rPr>
        <w:instrText xml:space="preserve"> FORMCHECKBOX </w:instrText>
      </w:r>
      <w:r w:rsidR="00C731F8">
        <w:rPr>
          <w:rFonts w:asciiTheme="majorHAnsi" w:hAnsiTheme="majorHAnsi" w:cs="Arial"/>
          <w:sz w:val="18"/>
        </w:rPr>
      </w:r>
      <w:r w:rsidR="00C731F8">
        <w:rPr>
          <w:rFonts w:asciiTheme="majorHAnsi" w:hAnsiTheme="majorHAnsi" w:cs="Arial"/>
          <w:sz w:val="18"/>
        </w:rPr>
        <w:fldChar w:fldCharType="separate"/>
      </w:r>
      <w:r w:rsidRPr="004F2B87">
        <w:rPr>
          <w:rFonts w:asciiTheme="majorHAnsi" w:hAnsiTheme="majorHAnsi" w:cs="Arial"/>
          <w:sz w:val="18"/>
        </w:rPr>
        <w:fldChar w:fldCharType="end"/>
      </w:r>
      <w:r w:rsidRPr="004F2B87">
        <w:rPr>
          <w:rFonts w:asciiTheme="majorHAnsi" w:hAnsiTheme="majorHAnsi" w:cs="Arial"/>
          <w:sz w:val="18"/>
        </w:rPr>
        <w:t xml:space="preserve">  Pressurized vessels, piping and equipment removed from service, isolated and vented.</w:t>
      </w:r>
    </w:p>
    <w:p w14:paraId="5A611C26" w14:textId="77777777" w:rsidR="00455A43" w:rsidRPr="004F2B87" w:rsidRDefault="00455A43" w:rsidP="00455A43">
      <w:pPr>
        <w:ind w:left="540"/>
        <w:jc w:val="both"/>
        <w:rPr>
          <w:rFonts w:asciiTheme="majorHAnsi" w:hAnsiTheme="majorHAnsi" w:cs="Arial"/>
          <w:sz w:val="18"/>
          <w:u w:val="single"/>
        </w:rPr>
      </w:pPr>
    </w:p>
    <w:p w14:paraId="5A81BEB0" w14:textId="77777777" w:rsidR="00455A43" w:rsidRPr="004F2B87" w:rsidRDefault="00455A43" w:rsidP="00455A43">
      <w:pPr>
        <w:ind w:left="540"/>
        <w:jc w:val="both"/>
        <w:rPr>
          <w:rFonts w:asciiTheme="majorHAnsi" w:hAnsiTheme="majorHAnsi" w:cs="Arial"/>
          <w:b/>
          <w:sz w:val="18"/>
          <w:u w:val="single"/>
        </w:rPr>
      </w:pPr>
      <w:r w:rsidRPr="004F2B87">
        <w:rPr>
          <w:rFonts w:asciiTheme="majorHAnsi" w:hAnsiTheme="majorHAnsi" w:cs="Arial"/>
          <w:b/>
          <w:sz w:val="18"/>
          <w:u w:val="single"/>
        </w:rPr>
        <w:t>Fire Watch/Hot Work Area Monitoring</w:t>
      </w:r>
    </w:p>
    <w:p w14:paraId="3E7D3A75" w14:textId="77777777" w:rsidR="00455A43" w:rsidRPr="004F2B87" w:rsidRDefault="00455A43" w:rsidP="00455A43">
      <w:pPr>
        <w:ind w:left="540"/>
        <w:jc w:val="both"/>
        <w:rPr>
          <w:rFonts w:asciiTheme="majorHAnsi" w:hAnsiTheme="majorHAnsi" w:cs="Arial"/>
          <w:b/>
          <w:sz w:val="18"/>
          <w:u w:val="single"/>
        </w:rPr>
      </w:pPr>
    </w:p>
    <w:p w14:paraId="65387025" w14:textId="77777777" w:rsidR="00455A43" w:rsidRPr="004F2B87" w:rsidRDefault="00455A43" w:rsidP="00455A43">
      <w:pPr>
        <w:ind w:left="540"/>
        <w:jc w:val="both"/>
        <w:rPr>
          <w:rFonts w:asciiTheme="majorHAnsi" w:hAnsiTheme="majorHAnsi" w:cs="Arial"/>
          <w:sz w:val="18"/>
        </w:rPr>
      </w:pPr>
      <w:r w:rsidRPr="004F2B87">
        <w:rPr>
          <w:rFonts w:asciiTheme="majorHAnsi" w:hAnsiTheme="majorHAnsi" w:cs="Arial"/>
          <w:sz w:val="18"/>
        </w:rPr>
        <w:fldChar w:fldCharType="begin">
          <w:ffData>
            <w:name w:val="Check1"/>
            <w:enabled/>
            <w:calcOnExit w:val="0"/>
            <w:checkBox>
              <w:sizeAuto/>
              <w:default w:val="0"/>
            </w:checkBox>
          </w:ffData>
        </w:fldChar>
      </w:r>
      <w:r w:rsidRPr="004F2B87">
        <w:rPr>
          <w:rFonts w:asciiTheme="majorHAnsi" w:hAnsiTheme="majorHAnsi" w:cs="Arial"/>
          <w:sz w:val="18"/>
        </w:rPr>
        <w:instrText xml:space="preserve"> FORMCHECKBOX </w:instrText>
      </w:r>
      <w:r w:rsidR="00C731F8">
        <w:rPr>
          <w:rFonts w:asciiTheme="majorHAnsi" w:hAnsiTheme="majorHAnsi" w:cs="Arial"/>
          <w:sz w:val="18"/>
        </w:rPr>
      </w:r>
      <w:r w:rsidR="00C731F8">
        <w:rPr>
          <w:rFonts w:asciiTheme="majorHAnsi" w:hAnsiTheme="majorHAnsi" w:cs="Arial"/>
          <w:sz w:val="18"/>
        </w:rPr>
        <w:fldChar w:fldCharType="separate"/>
      </w:r>
      <w:r w:rsidRPr="004F2B87">
        <w:rPr>
          <w:rFonts w:asciiTheme="majorHAnsi" w:hAnsiTheme="majorHAnsi" w:cs="Arial"/>
          <w:sz w:val="18"/>
        </w:rPr>
        <w:fldChar w:fldCharType="end"/>
      </w:r>
      <w:r w:rsidRPr="004F2B87">
        <w:rPr>
          <w:rFonts w:asciiTheme="majorHAnsi" w:hAnsiTheme="majorHAnsi" w:cs="Arial"/>
          <w:sz w:val="18"/>
        </w:rPr>
        <w:t xml:space="preserve">  Fire watch wi</w:t>
      </w:r>
      <w:r>
        <w:rPr>
          <w:rFonts w:asciiTheme="majorHAnsi" w:hAnsiTheme="majorHAnsi" w:cs="Arial"/>
          <w:sz w:val="18"/>
        </w:rPr>
        <w:t>ll be provided during and for 1 hour</w:t>
      </w:r>
      <w:r w:rsidRPr="004F2B87">
        <w:rPr>
          <w:rFonts w:asciiTheme="majorHAnsi" w:hAnsiTheme="majorHAnsi" w:cs="Arial"/>
          <w:sz w:val="18"/>
        </w:rPr>
        <w:t xml:space="preserve"> after work, including any coffee or lunch breaks.</w:t>
      </w:r>
    </w:p>
    <w:p w14:paraId="41332CE2" w14:textId="77777777" w:rsidR="00455A43" w:rsidRPr="004F2B87" w:rsidRDefault="00455A43" w:rsidP="00455A43">
      <w:pPr>
        <w:ind w:left="540"/>
        <w:jc w:val="both"/>
        <w:rPr>
          <w:rFonts w:asciiTheme="majorHAnsi" w:hAnsiTheme="majorHAnsi" w:cs="Arial"/>
          <w:sz w:val="18"/>
        </w:rPr>
      </w:pPr>
      <w:r w:rsidRPr="004F2B87">
        <w:rPr>
          <w:rFonts w:asciiTheme="majorHAnsi" w:hAnsiTheme="majorHAnsi" w:cs="Arial"/>
          <w:sz w:val="18"/>
        </w:rPr>
        <w:fldChar w:fldCharType="begin">
          <w:ffData>
            <w:name w:val="Check1"/>
            <w:enabled/>
            <w:calcOnExit w:val="0"/>
            <w:checkBox>
              <w:sizeAuto/>
              <w:default w:val="0"/>
            </w:checkBox>
          </w:ffData>
        </w:fldChar>
      </w:r>
      <w:r w:rsidRPr="004F2B87">
        <w:rPr>
          <w:rFonts w:asciiTheme="majorHAnsi" w:hAnsiTheme="majorHAnsi" w:cs="Arial"/>
          <w:sz w:val="18"/>
        </w:rPr>
        <w:instrText xml:space="preserve"> FORMCHECKBOX </w:instrText>
      </w:r>
      <w:r w:rsidR="00C731F8">
        <w:rPr>
          <w:rFonts w:asciiTheme="majorHAnsi" w:hAnsiTheme="majorHAnsi" w:cs="Arial"/>
          <w:sz w:val="18"/>
        </w:rPr>
      </w:r>
      <w:r w:rsidR="00C731F8">
        <w:rPr>
          <w:rFonts w:asciiTheme="majorHAnsi" w:hAnsiTheme="majorHAnsi" w:cs="Arial"/>
          <w:sz w:val="18"/>
        </w:rPr>
        <w:fldChar w:fldCharType="separate"/>
      </w:r>
      <w:r w:rsidRPr="004F2B87">
        <w:rPr>
          <w:rFonts w:asciiTheme="majorHAnsi" w:hAnsiTheme="majorHAnsi" w:cs="Arial"/>
          <w:sz w:val="18"/>
        </w:rPr>
        <w:fldChar w:fldCharType="end"/>
      </w:r>
      <w:r w:rsidRPr="004F2B87">
        <w:rPr>
          <w:rFonts w:asciiTheme="majorHAnsi" w:hAnsiTheme="majorHAnsi" w:cs="Arial"/>
          <w:sz w:val="18"/>
        </w:rPr>
        <w:t xml:space="preserve">  Fire watch is supplied with suitable extinguishers.</w:t>
      </w:r>
    </w:p>
    <w:p w14:paraId="634DB417" w14:textId="77777777" w:rsidR="00455A43" w:rsidRPr="004F2B87" w:rsidRDefault="00455A43" w:rsidP="00455A43">
      <w:pPr>
        <w:ind w:left="540"/>
        <w:jc w:val="both"/>
        <w:rPr>
          <w:rFonts w:asciiTheme="majorHAnsi" w:hAnsiTheme="majorHAnsi" w:cs="Arial"/>
          <w:sz w:val="18"/>
        </w:rPr>
      </w:pPr>
      <w:r w:rsidRPr="004F2B87">
        <w:rPr>
          <w:rFonts w:asciiTheme="majorHAnsi" w:hAnsiTheme="majorHAnsi" w:cs="Arial"/>
          <w:sz w:val="18"/>
        </w:rPr>
        <w:fldChar w:fldCharType="begin">
          <w:ffData>
            <w:name w:val="Check1"/>
            <w:enabled/>
            <w:calcOnExit w:val="0"/>
            <w:checkBox>
              <w:sizeAuto/>
              <w:default w:val="0"/>
            </w:checkBox>
          </w:ffData>
        </w:fldChar>
      </w:r>
      <w:r w:rsidRPr="004F2B87">
        <w:rPr>
          <w:rFonts w:asciiTheme="majorHAnsi" w:hAnsiTheme="majorHAnsi" w:cs="Arial"/>
          <w:sz w:val="18"/>
        </w:rPr>
        <w:instrText xml:space="preserve"> FORMCHECKBOX </w:instrText>
      </w:r>
      <w:r w:rsidR="00C731F8">
        <w:rPr>
          <w:rFonts w:asciiTheme="majorHAnsi" w:hAnsiTheme="majorHAnsi" w:cs="Arial"/>
          <w:sz w:val="18"/>
        </w:rPr>
      </w:r>
      <w:r w:rsidR="00C731F8">
        <w:rPr>
          <w:rFonts w:asciiTheme="majorHAnsi" w:hAnsiTheme="majorHAnsi" w:cs="Arial"/>
          <w:sz w:val="18"/>
        </w:rPr>
        <w:fldChar w:fldCharType="separate"/>
      </w:r>
      <w:r w:rsidRPr="004F2B87">
        <w:rPr>
          <w:rFonts w:asciiTheme="majorHAnsi" w:hAnsiTheme="majorHAnsi" w:cs="Arial"/>
          <w:sz w:val="18"/>
        </w:rPr>
        <w:fldChar w:fldCharType="end"/>
      </w:r>
      <w:r w:rsidRPr="004F2B87">
        <w:rPr>
          <w:rFonts w:asciiTheme="majorHAnsi" w:hAnsiTheme="majorHAnsi" w:cs="Arial"/>
          <w:sz w:val="18"/>
        </w:rPr>
        <w:t xml:space="preserve">  Fire watch is trained in use of this equipment and in sounding alarm.</w:t>
      </w:r>
    </w:p>
    <w:p w14:paraId="3702B5F7" w14:textId="77777777" w:rsidR="00455A43" w:rsidRPr="004F2B87" w:rsidRDefault="00455A43" w:rsidP="00455A43">
      <w:pPr>
        <w:ind w:left="540"/>
        <w:jc w:val="both"/>
        <w:rPr>
          <w:rFonts w:asciiTheme="majorHAnsi" w:hAnsiTheme="majorHAnsi" w:cs="Arial"/>
          <w:sz w:val="18"/>
        </w:rPr>
      </w:pPr>
      <w:r w:rsidRPr="004F2B87">
        <w:rPr>
          <w:rFonts w:asciiTheme="majorHAnsi" w:hAnsiTheme="majorHAnsi" w:cs="Arial"/>
          <w:sz w:val="18"/>
        </w:rPr>
        <w:fldChar w:fldCharType="begin">
          <w:ffData>
            <w:name w:val="Check1"/>
            <w:enabled/>
            <w:calcOnExit w:val="0"/>
            <w:checkBox>
              <w:sizeAuto/>
              <w:default w:val="0"/>
            </w:checkBox>
          </w:ffData>
        </w:fldChar>
      </w:r>
      <w:r w:rsidRPr="004F2B87">
        <w:rPr>
          <w:rFonts w:asciiTheme="majorHAnsi" w:hAnsiTheme="majorHAnsi" w:cs="Arial"/>
          <w:sz w:val="18"/>
        </w:rPr>
        <w:instrText xml:space="preserve"> FORMCHECKBOX </w:instrText>
      </w:r>
      <w:r w:rsidR="00C731F8">
        <w:rPr>
          <w:rFonts w:asciiTheme="majorHAnsi" w:hAnsiTheme="majorHAnsi" w:cs="Arial"/>
          <w:sz w:val="18"/>
        </w:rPr>
      </w:r>
      <w:r w:rsidR="00C731F8">
        <w:rPr>
          <w:rFonts w:asciiTheme="majorHAnsi" w:hAnsiTheme="majorHAnsi" w:cs="Arial"/>
          <w:sz w:val="18"/>
        </w:rPr>
        <w:fldChar w:fldCharType="separate"/>
      </w:r>
      <w:r w:rsidRPr="004F2B87">
        <w:rPr>
          <w:rFonts w:asciiTheme="majorHAnsi" w:hAnsiTheme="majorHAnsi" w:cs="Arial"/>
          <w:sz w:val="18"/>
        </w:rPr>
        <w:fldChar w:fldCharType="end"/>
      </w:r>
      <w:r w:rsidRPr="004F2B87">
        <w:rPr>
          <w:rFonts w:asciiTheme="majorHAnsi" w:hAnsiTheme="majorHAnsi" w:cs="Arial"/>
          <w:sz w:val="18"/>
        </w:rPr>
        <w:t xml:space="preserve">  Fire watch may be required for adjoining areas above, and below.</w:t>
      </w:r>
    </w:p>
    <w:p w14:paraId="7E0B95E0" w14:textId="77777777" w:rsidR="00455A43" w:rsidRPr="004F2B87" w:rsidRDefault="00455A43" w:rsidP="00455A43">
      <w:pPr>
        <w:ind w:left="540"/>
        <w:rPr>
          <w:rFonts w:asciiTheme="majorHAnsi" w:hAnsiTheme="majorHAnsi" w:cs="Arial"/>
          <w:sz w:val="18"/>
        </w:rPr>
      </w:pPr>
      <w:r w:rsidRPr="004F2B87">
        <w:rPr>
          <w:rFonts w:asciiTheme="majorHAnsi" w:hAnsiTheme="majorHAnsi" w:cs="Arial"/>
          <w:sz w:val="18"/>
        </w:rPr>
        <w:fldChar w:fldCharType="begin">
          <w:ffData>
            <w:name w:val="Check1"/>
            <w:enabled/>
            <w:calcOnExit w:val="0"/>
            <w:checkBox>
              <w:sizeAuto/>
              <w:default w:val="0"/>
            </w:checkBox>
          </w:ffData>
        </w:fldChar>
      </w:r>
      <w:r w:rsidRPr="004F2B87">
        <w:rPr>
          <w:rFonts w:asciiTheme="majorHAnsi" w:hAnsiTheme="majorHAnsi" w:cs="Arial"/>
          <w:sz w:val="18"/>
        </w:rPr>
        <w:instrText xml:space="preserve"> FORMCHECKBOX </w:instrText>
      </w:r>
      <w:r w:rsidR="00C731F8">
        <w:rPr>
          <w:rFonts w:asciiTheme="majorHAnsi" w:hAnsiTheme="majorHAnsi" w:cs="Arial"/>
          <w:sz w:val="18"/>
        </w:rPr>
      </w:r>
      <w:r w:rsidR="00C731F8">
        <w:rPr>
          <w:rFonts w:asciiTheme="majorHAnsi" w:hAnsiTheme="majorHAnsi" w:cs="Arial"/>
          <w:sz w:val="18"/>
        </w:rPr>
        <w:fldChar w:fldCharType="separate"/>
      </w:r>
      <w:r w:rsidRPr="004F2B87">
        <w:rPr>
          <w:rFonts w:asciiTheme="majorHAnsi" w:hAnsiTheme="majorHAnsi" w:cs="Arial"/>
          <w:sz w:val="18"/>
        </w:rPr>
        <w:fldChar w:fldCharType="end"/>
      </w:r>
      <w:r w:rsidRPr="004F2B87">
        <w:rPr>
          <w:rFonts w:asciiTheme="majorHAnsi" w:hAnsiTheme="majorHAnsi" w:cs="Arial"/>
          <w:sz w:val="18"/>
        </w:rPr>
        <w:t xml:space="preserve">  Monitor Hot Work area for </w:t>
      </w:r>
      <w:r>
        <w:rPr>
          <w:rFonts w:asciiTheme="majorHAnsi" w:hAnsiTheme="majorHAnsi" w:cs="Arial"/>
          <w:sz w:val="18"/>
        </w:rPr>
        <w:t>1 hour</w:t>
      </w:r>
      <w:r w:rsidRPr="004F2B87">
        <w:rPr>
          <w:rFonts w:asciiTheme="majorHAnsi" w:hAnsiTheme="majorHAnsi" w:cs="Arial"/>
          <w:sz w:val="18"/>
        </w:rPr>
        <w:t xml:space="preserve"> after job is completed.</w:t>
      </w:r>
      <w:r w:rsidRPr="004F2B87">
        <w:rPr>
          <w:rFonts w:asciiTheme="majorHAnsi" w:hAnsiTheme="majorHAnsi" w:cs="Arial"/>
          <w:sz w:val="18"/>
        </w:rPr>
        <w:br/>
      </w:r>
    </w:p>
    <w:p w14:paraId="1D81A7B7" w14:textId="77777777" w:rsidR="00455A43" w:rsidRPr="004F2B87" w:rsidRDefault="00455A43" w:rsidP="00455A43">
      <w:pPr>
        <w:ind w:left="540"/>
        <w:jc w:val="both"/>
        <w:rPr>
          <w:rFonts w:asciiTheme="majorHAnsi" w:hAnsiTheme="majorHAnsi" w:cs="Arial"/>
          <w:b/>
          <w:sz w:val="18"/>
          <w:u w:val="single"/>
        </w:rPr>
      </w:pPr>
      <w:r w:rsidRPr="004F2B87">
        <w:rPr>
          <w:rFonts w:asciiTheme="majorHAnsi" w:hAnsiTheme="majorHAnsi" w:cs="Arial"/>
          <w:b/>
          <w:sz w:val="18"/>
          <w:u w:val="single"/>
        </w:rPr>
        <w:t>Other Precautions Taken</w:t>
      </w:r>
    </w:p>
    <w:p w14:paraId="120BDC58" w14:textId="77777777" w:rsidR="00455A43" w:rsidRPr="004F2B87" w:rsidRDefault="00455A43" w:rsidP="00455A43">
      <w:pPr>
        <w:ind w:left="540"/>
        <w:jc w:val="both"/>
        <w:rPr>
          <w:rFonts w:asciiTheme="majorHAnsi" w:hAnsiTheme="majorHAnsi" w:cs="Arial"/>
          <w:b/>
          <w:sz w:val="18"/>
          <w:u w:val="single"/>
        </w:rPr>
      </w:pPr>
    </w:p>
    <w:p w14:paraId="6C10CCAB" w14:textId="77777777" w:rsidR="00455A43" w:rsidRPr="004F2B87" w:rsidRDefault="00455A43" w:rsidP="00455A43">
      <w:pPr>
        <w:ind w:left="540"/>
        <w:jc w:val="both"/>
        <w:rPr>
          <w:rFonts w:asciiTheme="majorHAnsi" w:hAnsiTheme="majorHAnsi" w:cs="Arial"/>
          <w:sz w:val="18"/>
        </w:rPr>
      </w:pPr>
      <w:r w:rsidRPr="004F2B87">
        <w:rPr>
          <w:rFonts w:asciiTheme="majorHAnsi" w:hAnsiTheme="majorHAnsi" w:cs="Arial"/>
          <w:sz w:val="18"/>
        </w:rPr>
        <w:fldChar w:fldCharType="begin">
          <w:ffData>
            <w:name w:val="Check1"/>
            <w:enabled/>
            <w:calcOnExit w:val="0"/>
            <w:checkBox>
              <w:sizeAuto/>
              <w:default w:val="0"/>
            </w:checkBox>
          </w:ffData>
        </w:fldChar>
      </w:r>
      <w:r w:rsidRPr="004F2B87">
        <w:rPr>
          <w:rFonts w:asciiTheme="majorHAnsi" w:hAnsiTheme="majorHAnsi" w:cs="Arial"/>
          <w:sz w:val="18"/>
        </w:rPr>
        <w:instrText xml:space="preserve"> FORMCHECKBOX </w:instrText>
      </w:r>
      <w:r w:rsidR="00C731F8">
        <w:rPr>
          <w:rFonts w:asciiTheme="majorHAnsi" w:hAnsiTheme="majorHAnsi" w:cs="Arial"/>
          <w:sz w:val="18"/>
        </w:rPr>
      </w:r>
      <w:r w:rsidR="00C731F8">
        <w:rPr>
          <w:rFonts w:asciiTheme="majorHAnsi" w:hAnsiTheme="majorHAnsi" w:cs="Arial"/>
          <w:sz w:val="18"/>
        </w:rPr>
        <w:fldChar w:fldCharType="separate"/>
      </w:r>
      <w:r w:rsidRPr="004F2B87">
        <w:rPr>
          <w:rFonts w:asciiTheme="majorHAnsi" w:hAnsiTheme="majorHAnsi" w:cs="Arial"/>
          <w:sz w:val="18"/>
        </w:rPr>
        <w:fldChar w:fldCharType="end"/>
      </w:r>
      <w:r w:rsidRPr="004F2B87">
        <w:rPr>
          <w:rFonts w:asciiTheme="majorHAnsi" w:hAnsiTheme="majorHAnsi" w:cs="Arial"/>
          <w:sz w:val="18"/>
        </w:rPr>
        <w:t xml:space="preserve">  Confined space entry permit required.</w:t>
      </w:r>
    </w:p>
    <w:p w14:paraId="5B88BEDF" w14:textId="77777777" w:rsidR="00455A43" w:rsidRPr="004F2B87" w:rsidRDefault="00455A43" w:rsidP="00455A43">
      <w:pPr>
        <w:ind w:left="540"/>
        <w:jc w:val="both"/>
        <w:rPr>
          <w:rFonts w:asciiTheme="majorHAnsi" w:hAnsiTheme="majorHAnsi" w:cs="Arial"/>
          <w:sz w:val="18"/>
        </w:rPr>
      </w:pPr>
      <w:r w:rsidRPr="004F2B87">
        <w:rPr>
          <w:rFonts w:asciiTheme="majorHAnsi" w:hAnsiTheme="majorHAnsi" w:cs="Arial"/>
          <w:sz w:val="18"/>
        </w:rPr>
        <w:fldChar w:fldCharType="begin">
          <w:ffData>
            <w:name w:val="Check1"/>
            <w:enabled/>
            <w:calcOnExit w:val="0"/>
            <w:checkBox>
              <w:sizeAuto/>
              <w:default w:val="0"/>
            </w:checkBox>
          </w:ffData>
        </w:fldChar>
      </w:r>
      <w:r w:rsidRPr="004F2B87">
        <w:rPr>
          <w:rFonts w:asciiTheme="majorHAnsi" w:hAnsiTheme="majorHAnsi" w:cs="Arial"/>
          <w:sz w:val="18"/>
        </w:rPr>
        <w:instrText xml:space="preserve"> FORMCHECKBOX </w:instrText>
      </w:r>
      <w:r w:rsidR="00C731F8">
        <w:rPr>
          <w:rFonts w:asciiTheme="majorHAnsi" w:hAnsiTheme="majorHAnsi" w:cs="Arial"/>
          <w:sz w:val="18"/>
        </w:rPr>
      </w:r>
      <w:r w:rsidR="00C731F8">
        <w:rPr>
          <w:rFonts w:asciiTheme="majorHAnsi" w:hAnsiTheme="majorHAnsi" w:cs="Arial"/>
          <w:sz w:val="18"/>
        </w:rPr>
        <w:fldChar w:fldCharType="separate"/>
      </w:r>
      <w:r w:rsidRPr="004F2B87">
        <w:rPr>
          <w:rFonts w:asciiTheme="majorHAnsi" w:hAnsiTheme="majorHAnsi" w:cs="Arial"/>
          <w:sz w:val="18"/>
        </w:rPr>
        <w:fldChar w:fldCharType="end"/>
      </w:r>
      <w:r w:rsidRPr="004F2B87">
        <w:rPr>
          <w:rFonts w:asciiTheme="majorHAnsi" w:hAnsiTheme="majorHAnsi" w:cs="Arial"/>
          <w:sz w:val="18"/>
        </w:rPr>
        <w:t xml:space="preserve">  Area protected with smoke or heat detection.</w:t>
      </w:r>
    </w:p>
    <w:p w14:paraId="280F4981" w14:textId="77777777" w:rsidR="00455A43" w:rsidRPr="004F2B87" w:rsidRDefault="00455A43" w:rsidP="00455A43">
      <w:pPr>
        <w:ind w:left="540"/>
        <w:jc w:val="both"/>
        <w:rPr>
          <w:rFonts w:asciiTheme="majorHAnsi" w:hAnsiTheme="majorHAnsi" w:cs="Arial"/>
          <w:sz w:val="18"/>
        </w:rPr>
      </w:pPr>
      <w:r w:rsidRPr="004F2B87">
        <w:rPr>
          <w:rFonts w:asciiTheme="majorHAnsi" w:hAnsiTheme="majorHAnsi" w:cs="Arial"/>
          <w:sz w:val="18"/>
        </w:rPr>
        <w:fldChar w:fldCharType="begin">
          <w:ffData>
            <w:name w:val="Check1"/>
            <w:enabled/>
            <w:calcOnExit w:val="0"/>
            <w:checkBox>
              <w:sizeAuto/>
              <w:default w:val="0"/>
            </w:checkBox>
          </w:ffData>
        </w:fldChar>
      </w:r>
      <w:r w:rsidRPr="004F2B87">
        <w:rPr>
          <w:rFonts w:asciiTheme="majorHAnsi" w:hAnsiTheme="majorHAnsi" w:cs="Arial"/>
          <w:sz w:val="18"/>
        </w:rPr>
        <w:instrText xml:space="preserve"> FORMCHECKBOX </w:instrText>
      </w:r>
      <w:r w:rsidR="00C731F8">
        <w:rPr>
          <w:rFonts w:asciiTheme="majorHAnsi" w:hAnsiTheme="majorHAnsi" w:cs="Arial"/>
          <w:sz w:val="18"/>
        </w:rPr>
      </w:r>
      <w:r w:rsidR="00C731F8">
        <w:rPr>
          <w:rFonts w:asciiTheme="majorHAnsi" w:hAnsiTheme="majorHAnsi" w:cs="Arial"/>
          <w:sz w:val="18"/>
        </w:rPr>
        <w:fldChar w:fldCharType="separate"/>
      </w:r>
      <w:r w:rsidRPr="004F2B87">
        <w:rPr>
          <w:rFonts w:asciiTheme="majorHAnsi" w:hAnsiTheme="majorHAnsi" w:cs="Arial"/>
          <w:sz w:val="18"/>
        </w:rPr>
        <w:fldChar w:fldCharType="end"/>
      </w:r>
      <w:r w:rsidRPr="004F2B87">
        <w:rPr>
          <w:rFonts w:asciiTheme="majorHAnsi" w:hAnsiTheme="majorHAnsi" w:cs="Arial"/>
          <w:sz w:val="18"/>
        </w:rPr>
        <w:t xml:space="preserve">  Ample ventilation to remove smoke/vapor from work area.</w:t>
      </w:r>
    </w:p>
    <w:p w14:paraId="6D83A131" w14:textId="77777777" w:rsidR="00455A43" w:rsidRPr="004F2B87" w:rsidRDefault="00455A43" w:rsidP="00455A43">
      <w:pPr>
        <w:ind w:left="540"/>
        <w:rPr>
          <w:rFonts w:asciiTheme="majorHAnsi" w:hAnsiTheme="majorHAnsi" w:cs="Arial"/>
        </w:rPr>
      </w:pPr>
      <w:r w:rsidRPr="004F2B87">
        <w:rPr>
          <w:rFonts w:asciiTheme="majorHAnsi" w:hAnsiTheme="majorHAnsi" w:cs="Arial"/>
          <w:sz w:val="18"/>
        </w:rPr>
        <w:fldChar w:fldCharType="begin">
          <w:ffData>
            <w:name w:val="Check1"/>
            <w:enabled/>
            <w:calcOnExit w:val="0"/>
            <w:checkBox>
              <w:sizeAuto/>
              <w:default w:val="0"/>
            </w:checkBox>
          </w:ffData>
        </w:fldChar>
      </w:r>
      <w:r w:rsidRPr="004F2B87">
        <w:rPr>
          <w:rFonts w:asciiTheme="majorHAnsi" w:hAnsiTheme="majorHAnsi" w:cs="Arial"/>
          <w:sz w:val="18"/>
        </w:rPr>
        <w:instrText xml:space="preserve"> FORMCHECKBOX </w:instrText>
      </w:r>
      <w:r w:rsidR="00C731F8">
        <w:rPr>
          <w:rFonts w:asciiTheme="majorHAnsi" w:hAnsiTheme="majorHAnsi" w:cs="Arial"/>
          <w:sz w:val="18"/>
        </w:rPr>
      </w:r>
      <w:r w:rsidR="00C731F8">
        <w:rPr>
          <w:rFonts w:asciiTheme="majorHAnsi" w:hAnsiTheme="majorHAnsi" w:cs="Arial"/>
          <w:sz w:val="18"/>
        </w:rPr>
        <w:fldChar w:fldCharType="separate"/>
      </w:r>
      <w:r w:rsidRPr="004F2B87">
        <w:rPr>
          <w:rFonts w:asciiTheme="majorHAnsi" w:hAnsiTheme="majorHAnsi" w:cs="Arial"/>
          <w:sz w:val="18"/>
        </w:rPr>
        <w:fldChar w:fldCharType="end"/>
      </w:r>
      <w:r w:rsidRPr="004F2B87">
        <w:rPr>
          <w:rFonts w:asciiTheme="majorHAnsi" w:hAnsiTheme="majorHAnsi" w:cs="Arial"/>
          <w:sz w:val="18"/>
        </w:rPr>
        <w:t xml:space="preserve">  Lockout/tagout required.</w:t>
      </w:r>
      <w:r w:rsidRPr="004F2B87">
        <w:rPr>
          <w:rFonts w:asciiTheme="majorHAnsi" w:hAnsiTheme="majorHAnsi" w:cs="Arial"/>
        </w:rPr>
        <w:br/>
      </w:r>
    </w:p>
    <w:p w14:paraId="6DCBD201" w14:textId="77777777" w:rsidR="00455A43" w:rsidRPr="0060628E" w:rsidRDefault="00455A43" w:rsidP="00455A43">
      <w:pPr>
        <w:ind w:left="540"/>
        <w:jc w:val="both"/>
        <w:rPr>
          <w:rFonts w:asciiTheme="minorHAnsi" w:hAnsiTheme="minorHAnsi" w:cstheme="minorHAnsi"/>
        </w:rPr>
      </w:pPr>
      <w:r w:rsidRPr="0060628E">
        <w:rPr>
          <w:rFonts w:asciiTheme="minorHAnsi" w:hAnsiTheme="minorHAnsi" w:cstheme="minorHAnsi"/>
        </w:rPr>
        <w:t xml:space="preserve">Note:  When used in accordance with NFPA 51B, this permit is to be used for, but not limited to, the following: welding, cutting, grinding, open-flame soldering, thawing pipe, and torch-applied roofing.  </w:t>
      </w:r>
    </w:p>
    <w:p w14:paraId="3F445E49" w14:textId="77777777" w:rsidR="003D3C35" w:rsidRDefault="003D3C35" w:rsidP="00631876">
      <w:pPr>
        <w:spacing w:line="240" w:lineRule="atLeast"/>
        <w:jc w:val="both"/>
        <w:rPr>
          <w:rFonts w:ascii="Calibri" w:hAnsi="Calibri" w:cs="Calibri"/>
          <w:noProof w:val="0"/>
          <w:sz w:val="22"/>
          <w:szCs w:val="22"/>
        </w:rPr>
      </w:pPr>
    </w:p>
    <w:p w14:paraId="3CE1DBFB" w14:textId="77777777" w:rsidR="000216C8" w:rsidRDefault="000216C8" w:rsidP="00631876">
      <w:pPr>
        <w:spacing w:line="240" w:lineRule="atLeast"/>
        <w:jc w:val="both"/>
        <w:rPr>
          <w:rFonts w:ascii="Calibri" w:hAnsi="Calibri" w:cs="Calibri"/>
          <w:noProof w:val="0"/>
          <w:sz w:val="22"/>
          <w:szCs w:val="22"/>
        </w:rPr>
      </w:pPr>
    </w:p>
    <w:p w14:paraId="3FC0EE45" w14:textId="77777777" w:rsidR="000216C8" w:rsidRDefault="000216C8" w:rsidP="00631876">
      <w:pPr>
        <w:spacing w:line="240" w:lineRule="atLeast"/>
        <w:jc w:val="both"/>
        <w:rPr>
          <w:rFonts w:ascii="Calibri" w:hAnsi="Calibri" w:cs="Calibri"/>
          <w:noProof w:val="0"/>
          <w:sz w:val="22"/>
          <w:szCs w:val="22"/>
        </w:rPr>
      </w:pPr>
    </w:p>
    <w:p w14:paraId="6781AED9" w14:textId="77777777" w:rsidR="00A218A8" w:rsidRDefault="00A218A8" w:rsidP="00631876">
      <w:pPr>
        <w:spacing w:line="240" w:lineRule="atLeast"/>
        <w:jc w:val="both"/>
        <w:rPr>
          <w:rFonts w:ascii="Calibri" w:hAnsi="Calibri" w:cs="Calibri"/>
          <w:noProof w:val="0"/>
          <w:sz w:val="22"/>
          <w:szCs w:val="22"/>
        </w:rPr>
      </w:pPr>
    </w:p>
    <w:p w14:paraId="751D963E" w14:textId="77777777" w:rsidR="00A218A8" w:rsidRDefault="00A218A8" w:rsidP="00631876">
      <w:pPr>
        <w:spacing w:line="240" w:lineRule="atLeast"/>
        <w:jc w:val="both"/>
        <w:rPr>
          <w:rFonts w:ascii="Calibri" w:hAnsi="Calibri" w:cs="Calibri"/>
          <w:noProof w:val="0"/>
          <w:sz w:val="22"/>
          <w:szCs w:val="22"/>
        </w:rPr>
      </w:pPr>
    </w:p>
    <w:p w14:paraId="0B19B972" w14:textId="77777777" w:rsidR="00A218A8" w:rsidRDefault="00A218A8" w:rsidP="00631876">
      <w:pPr>
        <w:spacing w:line="240" w:lineRule="atLeast"/>
        <w:jc w:val="both"/>
        <w:rPr>
          <w:rFonts w:ascii="Calibri" w:hAnsi="Calibri" w:cs="Calibri"/>
          <w:noProof w:val="0"/>
          <w:sz w:val="22"/>
          <w:szCs w:val="22"/>
        </w:rPr>
      </w:pPr>
    </w:p>
    <w:p w14:paraId="74EBF3B2" w14:textId="77777777" w:rsidR="00A218A8" w:rsidRDefault="00A218A8" w:rsidP="00631876">
      <w:pPr>
        <w:spacing w:line="240" w:lineRule="atLeast"/>
        <w:jc w:val="both"/>
        <w:rPr>
          <w:rFonts w:ascii="Calibri" w:hAnsi="Calibri" w:cs="Calibri"/>
          <w:noProof w:val="0"/>
          <w:sz w:val="22"/>
          <w:szCs w:val="22"/>
        </w:rPr>
      </w:pPr>
    </w:p>
    <w:p w14:paraId="16D7AD3F" w14:textId="77777777" w:rsidR="00104822" w:rsidRPr="00A218A8" w:rsidRDefault="00104822" w:rsidP="00C731F8">
      <w:pPr>
        <w:spacing w:line="240" w:lineRule="atLeast"/>
        <w:ind w:right="-144"/>
        <w:jc w:val="both"/>
        <w:rPr>
          <w:rFonts w:ascii="Calibri" w:hAnsi="Calibri" w:cs="Calibri"/>
          <w:noProof w:val="0"/>
          <w:sz w:val="18"/>
          <w:szCs w:val="18"/>
          <w:vertAlign w:val="subscript"/>
        </w:rPr>
      </w:pPr>
    </w:p>
    <w:p w14:paraId="6B1E0574" w14:textId="77777777" w:rsidR="003C0281" w:rsidRPr="00C731F8" w:rsidRDefault="003C0281" w:rsidP="000B049D">
      <w:pPr>
        <w:ind w:right="-144"/>
        <w:jc w:val="both"/>
        <w:rPr>
          <w:rFonts w:ascii="Calibri" w:hAnsi="Calibri" w:cs="Calibri"/>
          <w:noProof w:val="0"/>
          <w:color w:val="4A442A" w:themeColor="background2" w:themeShade="40"/>
          <w:sz w:val="24"/>
          <w:vertAlign w:val="subscript"/>
        </w:rPr>
      </w:pPr>
      <w:r w:rsidRPr="00C731F8">
        <w:rPr>
          <w:rFonts w:ascii="Calibri" w:hAnsi="Calibri" w:cs="Calibri"/>
          <w:color w:val="4A442A" w:themeColor="background2" w:themeShade="40"/>
          <w:sz w:val="18"/>
          <w:szCs w:val="18"/>
        </w:rPr>
        <w:t xml:space="preserve">This </w:t>
      </w:r>
      <w:r w:rsidR="00081032" w:rsidRPr="00C731F8">
        <w:rPr>
          <w:rFonts w:ascii="Calibri" w:hAnsi="Calibri" w:cs="Calibri"/>
          <w:color w:val="4A442A" w:themeColor="background2" w:themeShade="40"/>
          <w:sz w:val="18"/>
          <w:szCs w:val="18"/>
        </w:rPr>
        <w:t>Tribal First</w:t>
      </w:r>
      <w:r w:rsidRPr="00C731F8">
        <w:rPr>
          <w:rFonts w:ascii="Calibri" w:hAnsi="Calibri" w:cs="Calibri"/>
          <w:color w:val="4A442A" w:themeColor="background2" w:themeShade="40"/>
          <w:sz w:val="18"/>
          <w:szCs w:val="18"/>
        </w:rPr>
        <w:t xml:space="preserve"> Risk Control Consulting fact sheet is not intended to be exhaustive. The discussion and best practices suggested herein should not be regarded as legal advice.  Readers should pursue legal counsel or contact their insurance providers to gain more exhaustive advice. For more information on this topic, please contact Tribal First Risk Control Consulting at (888) 737-4752 or riskcontrol@tribalfirst.com.</w:t>
      </w:r>
    </w:p>
    <w:sectPr w:rsidR="003C0281" w:rsidRPr="00C731F8" w:rsidSect="0060628E">
      <w:headerReference w:type="default" r:id="rId9"/>
      <w:footerReference w:type="default" r:id="rId10"/>
      <w:headerReference w:type="first" r:id="rId11"/>
      <w:footerReference w:type="first" r:id="rId12"/>
      <w:pgSz w:w="12240" w:h="15840" w:code="1"/>
      <w:pgMar w:top="1440" w:right="1152" w:bottom="634" w:left="1152" w:header="720" w:footer="15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6BAB4" w14:textId="77777777" w:rsidR="001D43A0" w:rsidRDefault="001D43A0">
      <w:r>
        <w:separator/>
      </w:r>
    </w:p>
  </w:endnote>
  <w:endnote w:type="continuationSeparator" w:id="0">
    <w:p w14:paraId="6124D9E2" w14:textId="77777777" w:rsidR="001D43A0" w:rsidRDefault="001D4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D453D" w14:textId="77777777" w:rsidR="005F5942" w:rsidRPr="006703FD" w:rsidRDefault="005F5942" w:rsidP="00631876">
    <w:pPr>
      <w:pBdr>
        <w:top w:val="single" w:sz="4" w:space="1" w:color="auto"/>
      </w:pBdr>
      <w:ind w:left="-1080" w:right="-1260"/>
      <w:jc w:val="both"/>
      <w:rPr>
        <w:sz w:val="16"/>
        <w:szCs w:val="16"/>
      </w:rPr>
    </w:pPr>
    <w:r>
      <w:rPr>
        <w:rFonts w:ascii="Arial" w:hAnsi="Arial" w:cs="Arial"/>
        <w:color w:val="5B4E3C"/>
        <w:sz w:val="16"/>
        <w:szCs w:val="16"/>
      </w:rPr>
      <w:drawing>
        <wp:anchor distT="0" distB="0" distL="114300" distR="114300" simplePos="0" relativeHeight="251658240" behindDoc="0" locked="0" layoutInCell="1" allowOverlap="1" wp14:anchorId="09F7B8F9" wp14:editId="3DBF54D0">
          <wp:simplePos x="0" y="0"/>
          <wp:positionH relativeFrom="column">
            <wp:posOffset>5485250</wp:posOffset>
          </wp:positionH>
          <wp:positionV relativeFrom="paragraph">
            <wp:posOffset>140766</wp:posOffset>
          </wp:positionV>
          <wp:extent cx="1095469" cy="361591"/>
          <wp:effectExtent l="0" t="0" r="0" b="0"/>
          <wp:wrapNone/>
          <wp:docPr id="2" name="Picture 2" descr="G:\Loss Control\TRIBAL FIRST\Templates\Tribal_First_Logo--Final-June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ss Control\TRIBAL FIRST\Templates\Tribal_First_Logo--Final-June 201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469" cy="36159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06039C" w14:textId="77777777" w:rsidR="005F5942" w:rsidRPr="006703FD" w:rsidRDefault="005F5942" w:rsidP="00631876">
    <w:pPr>
      <w:jc w:val="center"/>
      <w:rPr>
        <w:rFonts w:ascii="Arial" w:hAnsi="Arial" w:cs="Arial"/>
        <w:color w:val="5B4E3C"/>
        <w:sz w:val="16"/>
        <w:szCs w:val="16"/>
      </w:rPr>
    </w:pPr>
    <w:r w:rsidRPr="006703FD">
      <w:rPr>
        <w:rFonts w:ascii="Arial" w:hAnsi="Arial" w:cs="Arial"/>
        <w:color w:val="5B4E3C"/>
        <w:sz w:val="16"/>
        <w:szCs w:val="16"/>
      </w:rPr>
      <w:t xml:space="preserve"> </w:t>
    </w:r>
    <w:r w:rsidRPr="00A92772">
      <w:rPr>
        <w:snapToGrid w:val="0"/>
        <w:color w:val="000000"/>
        <w:w w:val="0"/>
        <w:sz w:val="0"/>
        <w:szCs w:val="0"/>
        <w:u w:color="000000"/>
        <w:bdr w:val="none" w:sz="0" w:space="0" w:color="000000"/>
        <w:shd w:val="clear" w:color="000000" w:fill="000000"/>
        <w:lang w:val="x-none" w:eastAsia="x-none" w:bidi="x-none"/>
      </w:rPr>
      <w:t xml:space="preserve"> </w:t>
    </w:r>
  </w:p>
  <w:p w14:paraId="477F84F8" w14:textId="70258B46" w:rsidR="00C731F8" w:rsidRDefault="00C731F8" w:rsidP="00C731F8">
    <w:pPr>
      <w:pStyle w:val="Footer"/>
      <w:jc w:val="center"/>
      <w:rPr>
        <w:rFonts w:ascii="Calibri" w:hAnsi="Calibri" w:cs="Calibri"/>
      </w:rPr>
    </w:pPr>
    <w:r>
      <w:t>T</w:t>
    </w:r>
    <w:r>
      <w:rPr>
        <w:rFonts w:ascii="Calibri" w:hAnsi="Calibri" w:cs="Calibri"/>
      </w:rPr>
      <w:t>ribal First ▪ 18100 Von Karman Ave ▪ 10th Floor ▪ Irvine, CA ▪ 92612</w:t>
    </w:r>
  </w:p>
  <w:p w14:paraId="021D050D" w14:textId="6B5CEE52" w:rsidR="00C731F8" w:rsidRPr="00C731F8" w:rsidRDefault="00C731F8" w:rsidP="00C731F8">
    <w:pPr>
      <w:pStyle w:val="Footer"/>
      <w:jc w:val="center"/>
      <w:rPr>
        <w:rFonts w:ascii="Calibri" w:hAnsi="Calibri" w:cs="Calibri"/>
      </w:rPr>
    </w:pPr>
    <w:r>
      <w:rPr>
        <w:rFonts w:ascii="Calibri" w:hAnsi="Calibri" w:cs="Calibri"/>
      </w:rPr>
      <w:t>PHONE (888) 737.4752 ▪ www.tribalfirst.com</w:t>
    </w:r>
  </w:p>
  <w:p w14:paraId="0DDA74A5" w14:textId="2E5766DE" w:rsidR="005F5942" w:rsidRDefault="005F5942" w:rsidP="00631876">
    <w:pPr>
      <w:pStyle w:val="Footer"/>
      <w:tabs>
        <w:tab w:val="clear" w:pos="8640"/>
        <w:tab w:val="left" w:pos="6120"/>
        <w:tab w:val="left" w:pos="8160"/>
        <w:tab w:val="right" w:pos="9720"/>
      </w:tabs>
      <w:ind w:right="-1080"/>
    </w:pPr>
    <w:r>
      <w:tab/>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EB914" w14:textId="77777777" w:rsidR="00C731F8" w:rsidRDefault="000216C8" w:rsidP="00C731F8">
    <w:pPr>
      <w:pStyle w:val="Footer"/>
      <w:jc w:val="center"/>
      <w:rPr>
        <w:rFonts w:ascii="Calibri" w:hAnsi="Calibri" w:cs="Calibri"/>
      </w:rPr>
    </w:pPr>
    <w:r>
      <w:drawing>
        <wp:anchor distT="0" distB="0" distL="114300" distR="114300" simplePos="0" relativeHeight="251666432" behindDoc="0" locked="0" layoutInCell="1" allowOverlap="1" wp14:anchorId="5C8A6A70" wp14:editId="26044FCC">
          <wp:simplePos x="0" y="0"/>
          <wp:positionH relativeFrom="column">
            <wp:posOffset>5442752</wp:posOffset>
          </wp:positionH>
          <wp:positionV relativeFrom="paragraph">
            <wp:posOffset>-138310</wp:posOffset>
          </wp:positionV>
          <wp:extent cx="1097280" cy="359410"/>
          <wp:effectExtent l="0" t="0" r="762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359410"/>
                  </a:xfrm>
                  <a:prstGeom prst="rect">
                    <a:avLst/>
                  </a:prstGeom>
                  <a:noFill/>
                </pic:spPr>
              </pic:pic>
            </a:graphicData>
          </a:graphic>
          <wp14:sizeRelH relativeFrom="page">
            <wp14:pctWidth>0</wp14:pctWidth>
          </wp14:sizeRelH>
          <wp14:sizeRelV relativeFrom="page">
            <wp14:pctHeight>0</wp14:pctHeight>
          </wp14:sizeRelV>
        </wp:anchor>
      </w:drawing>
    </w:r>
    <w:r w:rsidR="00C731F8">
      <w:rPr>
        <w:rFonts w:ascii="Calibri" w:hAnsi="Calibri" w:cs="Calibri"/>
      </w:rPr>
      <w:t>Tribal First ▪ 18100 Von Karman Ave ▪ 10th Floor ▪ Irvine, CA ▪ 92612</w:t>
    </w:r>
  </w:p>
  <w:p w14:paraId="4F8A1681" w14:textId="55B4ECCF" w:rsidR="00FF14ED" w:rsidRPr="00C731F8" w:rsidRDefault="00C731F8" w:rsidP="00C731F8">
    <w:pPr>
      <w:pStyle w:val="Footer"/>
      <w:jc w:val="center"/>
      <w:rPr>
        <w:rFonts w:ascii="Calibri" w:hAnsi="Calibri" w:cs="Calibri"/>
      </w:rPr>
    </w:pPr>
    <w:r>
      <w:rPr>
        <w:rFonts w:ascii="Calibri" w:hAnsi="Calibri" w:cs="Calibri"/>
      </w:rPr>
      <w:t xml:space="preserve"> PHONE (888) 737.4752 ▪ www.tribalfirst.com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BF43D" w14:textId="77777777" w:rsidR="001D43A0" w:rsidRDefault="001D43A0">
      <w:r>
        <w:separator/>
      </w:r>
    </w:p>
  </w:footnote>
  <w:footnote w:type="continuationSeparator" w:id="0">
    <w:p w14:paraId="2BB2B402" w14:textId="77777777" w:rsidR="001D43A0" w:rsidRDefault="001D4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FDFF5" w14:textId="1F8B893D" w:rsidR="00A218A8" w:rsidRDefault="00C731F8" w:rsidP="00C731F8">
    <w:pPr>
      <w:pStyle w:val="Header"/>
      <w:tabs>
        <w:tab w:val="clear" w:pos="9360"/>
        <w:tab w:val="right" w:pos="9720"/>
      </w:tabs>
      <w:ind w:right="-720"/>
    </w:pPr>
    <w:r>
      <w:rPr>
        <w:rFonts w:ascii="Calibri" w:hAnsi="Calibri" w:cs="Calibri"/>
        <w14:shadow w14:blurRad="50800" w14:dist="38100" w14:dir="2700000" w14:sx="100000" w14:sy="100000" w14:kx="0" w14:ky="0" w14:algn="tl">
          <w14:srgbClr w14:val="000000">
            <w14:alpha w14:val="60000"/>
          </w14:srgbClr>
        </w14:shadow>
      </w:rPr>
      <w:t>Hot Work Program</w:t>
    </w:r>
  </w:p>
  <w:p w14:paraId="38FA6D6B" w14:textId="77777777" w:rsidR="005F5942" w:rsidRDefault="005F5942" w:rsidP="00C731F8">
    <w:pPr>
      <w:pStyle w:val="Header"/>
      <w:tabs>
        <w:tab w:val="clear" w:pos="9360"/>
        <w:tab w:val="right" w:pos="9720"/>
      </w:tabs>
      <w:ind w:righ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C8164" w14:textId="77777777" w:rsidR="00A218A8" w:rsidRDefault="003D3C35">
    <w:pPr>
      <w:pStyle w:val="Header"/>
    </w:pPr>
    <w:r w:rsidRPr="00BF396F">
      <w:drawing>
        <wp:anchor distT="0" distB="0" distL="114300" distR="114300" simplePos="0" relativeHeight="251664384" behindDoc="0" locked="0" layoutInCell="1" allowOverlap="1" wp14:anchorId="651CE8E7" wp14:editId="211FD065">
          <wp:simplePos x="0" y="0"/>
          <wp:positionH relativeFrom="column">
            <wp:posOffset>-733168</wp:posOffset>
          </wp:positionH>
          <wp:positionV relativeFrom="paragraph">
            <wp:posOffset>-444843</wp:posOffset>
          </wp:positionV>
          <wp:extent cx="7915275" cy="1784817"/>
          <wp:effectExtent l="0" t="0" r="0" b="635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Marketing &amp; Corp. Communications\X-Project Files\ALLIANT\2018\2018-4581 TRIBAL FIRST EMAIL COMMUNICATIONS (T LEECH)\Mechanicals\PSDs\Tribal_RiskHeader_960x26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5275" cy="178481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B03"/>
    <w:multiLevelType w:val="singleLevel"/>
    <w:tmpl w:val="3E0E1C3A"/>
    <w:lvl w:ilvl="0">
      <w:start w:val="1"/>
      <w:numFmt w:val="decimal"/>
      <w:lvlText w:val="%1."/>
      <w:lvlJc w:val="left"/>
      <w:pPr>
        <w:tabs>
          <w:tab w:val="num" w:pos="2160"/>
        </w:tabs>
        <w:ind w:left="2160" w:hanging="720"/>
      </w:pPr>
      <w:rPr>
        <w:rFonts w:hint="default"/>
      </w:rPr>
    </w:lvl>
  </w:abstractNum>
  <w:abstractNum w:abstractNumId="1" w15:restartNumberingAfterBreak="0">
    <w:nsid w:val="024D7A9B"/>
    <w:multiLevelType w:val="singleLevel"/>
    <w:tmpl w:val="D75A2A54"/>
    <w:lvl w:ilvl="0">
      <w:start w:val="1"/>
      <w:numFmt w:val="upperLetter"/>
      <w:lvlText w:val="%1."/>
      <w:lvlJc w:val="left"/>
      <w:pPr>
        <w:tabs>
          <w:tab w:val="num" w:pos="1440"/>
        </w:tabs>
        <w:ind w:left="1440" w:hanging="720"/>
      </w:pPr>
      <w:rPr>
        <w:rFonts w:hint="default"/>
      </w:rPr>
    </w:lvl>
  </w:abstractNum>
  <w:abstractNum w:abstractNumId="2" w15:restartNumberingAfterBreak="0">
    <w:nsid w:val="06743170"/>
    <w:multiLevelType w:val="hybridMultilevel"/>
    <w:tmpl w:val="08609C92"/>
    <w:lvl w:ilvl="0" w:tplc="1322635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566C0"/>
    <w:multiLevelType w:val="hybridMultilevel"/>
    <w:tmpl w:val="4412DD5A"/>
    <w:lvl w:ilvl="0" w:tplc="A0880AAC">
      <w:start w:val="1"/>
      <w:numFmt w:val="bullet"/>
      <w:lvlText w:val=""/>
      <w:lvlJc w:val="left"/>
      <w:pPr>
        <w:ind w:left="45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4243F"/>
    <w:multiLevelType w:val="hybridMultilevel"/>
    <w:tmpl w:val="73A4DF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C12EC8"/>
    <w:multiLevelType w:val="hybridMultilevel"/>
    <w:tmpl w:val="E39C7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8E4AEF"/>
    <w:multiLevelType w:val="hybridMultilevel"/>
    <w:tmpl w:val="0F021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1A4EF0"/>
    <w:multiLevelType w:val="hybridMultilevel"/>
    <w:tmpl w:val="05D62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D62163"/>
    <w:multiLevelType w:val="singleLevel"/>
    <w:tmpl w:val="F8465338"/>
    <w:lvl w:ilvl="0">
      <w:start w:val="1"/>
      <w:numFmt w:val="upperLetter"/>
      <w:lvlText w:val="%1."/>
      <w:lvlJc w:val="left"/>
      <w:pPr>
        <w:tabs>
          <w:tab w:val="num" w:pos="1440"/>
        </w:tabs>
        <w:ind w:left="1440" w:hanging="720"/>
      </w:pPr>
      <w:rPr>
        <w:rFonts w:hint="default"/>
      </w:rPr>
    </w:lvl>
  </w:abstractNum>
  <w:abstractNum w:abstractNumId="9" w15:restartNumberingAfterBreak="0">
    <w:nsid w:val="2F1152B9"/>
    <w:multiLevelType w:val="singleLevel"/>
    <w:tmpl w:val="6E3C8720"/>
    <w:lvl w:ilvl="0">
      <w:start w:val="1"/>
      <w:numFmt w:val="decimal"/>
      <w:lvlText w:val="%1."/>
      <w:lvlJc w:val="left"/>
      <w:pPr>
        <w:tabs>
          <w:tab w:val="num" w:pos="2160"/>
        </w:tabs>
        <w:ind w:left="2160" w:hanging="720"/>
      </w:pPr>
      <w:rPr>
        <w:rFonts w:hint="default"/>
      </w:rPr>
    </w:lvl>
  </w:abstractNum>
  <w:abstractNum w:abstractNumId="10" w15:restartNumberingAfterBreak="0">
    <w:nsid w:val="3DBB6952"/>
    <w:multiLevelType w:val="hybridMultilevel"/>
    <w:tmpl w:val="A6A6C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450D41"/>
    <w:multiLevelType w:val="hybridMultilevel"/>
    <w:tmpl w:val="6BB44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9C3376"/>
    <w:multiLevelType w:val="hybridMultilevel"/>
    <w:tmpl w:val="D442898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AA0106"/>
    <w:multiLevelType w:val="singleLevel"/>
    <w:tmpl w:val="04090013"/>
    <w:lvl w:ilvl="0">
      <w:start w:val="1"/>
      <w:numFmt w:val="upperRoman"/>
      <w:lvlText w:val="%1."/>
      <w:lvlJc w:val="left"/>
      <w:pPr>
        <w:tabs>
          <w:tab w:val="num" w:pos="720"/>
        </w:tabs>
        <w:ind w:left="720" w:hanging="720"/>
      </w:pPr>
      <w:rPr>
        <w:rFonts w:hint="default"/>
      </w:rPr>
    </w:lvl>
  </w:abstractNum>
  <w:abstractNum w:abstractNumId="14" w15:restartNumberingAfterBreak="0">
    <w:nsid w:val="4C2C7A6E"/>
    <w:multiLevelType w:val="hybridMultilevel"/>
    <w:tmpl w:val="3DC079D0"/>
    <w:lvl w:ilvl="0" w:tplc="A0880AAC">
      <w:start w:val="1"/>
      <w:numFmt w:val="bullet"/>
      <w:lvlText w:val=""/>
      <w:lvlJc w:val="left"/>
      <w:pPr>
        <w:ind w:left="1080" w:hanging="360"/>
      </w:pPr>
      <w:rPr>
        <w:rFonts w:ascii="Wingdings 2" w:hAnsi="Wingdings 2"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5E836E1"/>
    <w:multiLevelType w:val="hybridMultilevel"/>
    <w:tmpl w:val="1DD6F800"/>
    <w:lvl w:ilvl="0" w:tplc="04090001">
      <w:start w:val="1"/>
      <w:numFmt w:val="bullet"/>
      <w:lvlText w:val=""/>
      <w:lvlJc w:val="left"/>
      <w:pPr>
        <w:ind w:left="800" w:hanging="360"/>
      </w:pPr>
      <w:rPr>
        <w:rFonts w:ascii="Symbol" w:hAnsi="Symbol" w:hint="default"/>
      </w:rPr>
    </w:lvl>
    <w:lvl w:ilvl="1" w:tplc="04090003">
      <w:start w:val="1"/>
      <w:numFmt w:val="bullet"/>
      <w:lvlText w:val="o"/>
      <w:lvlJc w:val="left"/>
      <w:pPr>
        <w:ind w:left="1520" w:hanging="360"/>
      </w:pPr>
      <w:rPr>
        <w:rFonts w:ascii="Courier New" w:hAnsi="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6" w15:restartNumberingAfterBreak="0">
    <w:nsid w:val="70454963"/>
    <w:multiLevelType w:val="multilevel"/>
    <w:tmpl w:val="54BAE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1768A7"/>
    <w:multiLevelType w:val="hybridMultilevel"/>
    <w:tmpl w:val="0CC2C5C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7DCF4D40"/>
    <w:multiLevelType w:val="hybridMultilevel"/>
    <w:tmpl w:val="938A8DA8"/>
    <w:lvl w:ilvl="0" w:tplc="A0880AA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8"/>
  </w:num>
  <w:num w:numId="4">
    <w:abstractNumId w:val="0"/>
  </w:num>
  <w:num w:numId="5">
    <w:abstractNumId w:val="9"/>
  </w:num>
  <w:num w:numId="6">
    <w:abstractNumId w:val="7"/>
  </w:num>
  <w:num w:numId="7">
    <w:abstractNumId w:val="11"/>
  </w:num>
  <w:num w:numId="8">
    <w:abstractNumId w:val="4"/>
  </w:num>
  <w:num w:numId="9">
    <w:abstractNumId w:val="2"/>
  </w:num>
  <w:num w:numId="10">
    <w:abstractNumId w:val="18"/>
  </w:num>
  <w:num w:numId="11">
    <w:abstractNumId w:val="3"/>
  </w:num>
  <w:num w:numId="12">
    <w:abstractNumId w:val="14"/>
  </w:num>
  <w:num w:numId="13">
    <w:abstractNumId w:val="16"/>
  </w:num>
  <w:num w:numId="14">
    <w:abstractNumId w:val="6"/>
  </w:num>
  <w:num w:numId="15">
    <w:abstractNumId w:val="15"/>
  </w:num>
  <w:num w:numId="16">
    <w:abstractNumId w:val="10"/>
  </w:num>
  <w:num w:numId="17">
    <w:abstractNumId w:val="17"/>
  </w:num>
  <w:num w:numId="18">
    <w:abstractNumId w:val="5"/>
  </w:num>
  <w:num w:numId="19">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20"/>
  <w:characterSpacingControl w:val="doNotCompress"/>
  <w:hdrShapeDefaults>
    <o:shapedefaults v:ext="edit" spidmax="12289">
      <o:colormru v:ext="edit" colors="#ca7700,#eed6a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187"/>
    <w:rsid w:val="000216C8"/>
    <w:rsid w:val="00021BD6"/>
    <w:rsid w:val="00042F32"/>
    <w:rsid w:val="00081032"/>
    <w:rsid w:val="000B049D"/>
    <w:rsid w:val="00104822"/>
    <w:rsid w:val="00144D69"/>
    <w:rsid w:val="00160251"/>
    <w:rsid w:val="001D43A0"/>
    <w:rsid w:val="002074AB"/>
    <w:rsid w:val="00207F09"/>
    <w:rsid w:val="00245D8D"/>
    <w:rsid w:val="00284C34"/>
    <w:rsid w:val="002A3BB1"/>
    <w:rsid w:val="002F5BEF"/>
    <w:rsid w:val="00300524"/>
    <w:rsid w:val="0031619B"/>
    <w:rsid w:val="00322716"/>
    <w:rsid w:val="0033096A"/>
    <w:rsid w:val="003556A7"/>
    <w:rsid w:val="003C0281"/>
    <w:rsid w:val="003D3C35"/>
    <w:rsid w:val="004126DC"/>
    <w:rsid w:val="004338D6"/>
    <w:rsid w:val="00435F59"/>
    <w:rsid w:val="00437A0D"/>
    <w:rsid w:val="00455A43"/>
    <w:rsid w:val="00483954"/>
    <w:rsid w:val="00540D00"/>
    <w:rsid w:val="00547187"/>
    <w:rsid w:val="005658D6"/>
    <w:rsid w:val="005D325D"/>
    <w:rsid w:val="005D4770"/>
    <w:rsid w:val="005F5942"/>
    <w:rsid w:val="0060628E"/>
    <w:rsid w:val="00631876"/>
    <w:rsid w:val="006B5907"/>
    <w:rsid w:val="006C31C8"/>
    <w:rsid w:val="00732408"/>
    <w:rsid w:val="0082115E"/>
    <w:rsid w:val="00836969"/>
    <w:rsid w:val="00911C20"/>
    <w:rsid w:val="00950BE8"/>
    <w:rsid w:val="00953594"/>
    <w:rsid w:val="009926C3"/>
    <w:rsid w:val="009D5AE5"/>
    <w:rsid w:val="00A218A8"/>
    <w:rsid w:val="00A77017"/>
    <w:rsid w:val="00A86D0A"/>
    <w:rsid w:val="00A92772"/>
    <w:rsid w:val="00AB4E50"/>
    <w:rsid w:val="00B83B41"/>
    <w:rsid w:val="00BB7276"/>
    <w:rsid w:val="00BE549F"/>
    <w:rsid w:val="00BF1121"/>
    <w:rsid w:val="00C63101"/>
    <w:rsid w:val="00C731F8"/>
    <w:rsid w:val="00C74628"/>
    <w:rsid w:val="00C77B21"/>
    <w:rsid w:val="00D15640"/>
    <w:rsid w:val="00D15C8E"/>
    <w:rsid w:val="00D95A72"/>
    <w:rsid w:val="00DA72F7"/>
    <w:rsid w:val="00DC6C7B"/>
    <w:rsid w:val="00DD09D8"/>
    <w:rsid w:val="00EC7591"/>
    <w:rsid w:val="00EE03D2"/>
    <w:rsid w:val="00FC1BED"/>
    <w:rsid w:val="00FF1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colormru v:ext="edit" colors="#ca7700,#eed6a5"/>
    </o:shapedefaults>
    <o:shapelayout v:ext="edit">
      <o:idmap v:ext="edit" data="1"/>
    </o:shapelayout>
  </w:shapeDefaults>
  <w:decimalSymbol w:val="."/>
  <w:listSeparator w:val=","/>
  <w14:docId w14:val="1D6546C6"/>
  <w15:docId w15:val="{9AED4B08-CB4E-435C-A6EB-6FCE81E03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187"/>
    <w:pPr>
      <w:overflowPunct w:val="0"/>
      <w:autoSpaceDE w:val="0"/>
      <w:autoSpaceDN w:val="0"/>
      <w:adjustRightInd w:val="0"/>
      <w:textAlignment w:val="baseline"/>
    </w:pPr>
    <w:rPr>
      <w:noProof/>
    </w:rPr>
  </w:style>
  <w:style w:type="paragraph" w:styleId="Heading2">
    <w:name w:val="heading 2"/>
    <w:basedOn w:val="Normal"/>
    <w:next w:val="Normal"/>
    <w:link w:val="Heading2Char"/>
    <w:semiHidden/>
    <w:unhideWhenUsed/>
    <w:qFormat/>
    <w:rsid w:val="000B049D"/>
    <w:pPr>
      <w:keepNext/>
      <w:spacing w:before="240" w:after="60"/>
      <w:outlineLvl w:val="1"/>
    </w:pPr>
    <w:rPr>
      <w:rFonts w:ascii="Cambria" w:hAnsi="Cambria"/>
      <w:b/>
      <w:bCs/>
      <w:i/>
      <w:iCs/>
      <w:sz w:val="28"/>
      <w:szCs w:val="28"/>
    </w:rPr>
  </w:style>
  <w:style w:type="paragraph" w:styleId="Heading3">
    <w:name w:val="heading 3"/>
    <w:basedOn w:val="Normal"/>
    <w:link w:val="Heading3Char"/>
    <w:uiPriority w:val="9"/>
    <w:qFormat/>
    <w:rsid w:val="002E767F"/>
    <w:pPr>
      <w:overflowPunct/>
      <w:autoSpaceDE/>
      <w:autoSpaceDN/>
      <w:adjustRightInd/>
      <w:spacing w:before="100" w:beforeAutospacing="1" w:after="100" w:afterAutospacing="1"/>
      <w:textAlignment w:val="auto"/>
      <w:outlineLvl w:val="2"/>
    </w:pPr>
    <w:rPr>
      <w:rFonts w:ascii="Arial" w:hAnsi="Arial" w:cs="Arial"/>
      <w:b/>
      <w:bCs/>
      <w:noProof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547187"/>
    <w:rPr>
      <w:rFonts w:ascii="Arial" w:hAnsi="Arial"/>
      <w:sz w:val="24"/>
    </w:rPr>
  </w:style>
  <w:style w:type="paragraph" w:customStyle="1" w:styleId="SecondHeading">
    <w:name w:val="SecondHeading"/>
    <w:basedOn w:val="Subtitle"/>
    <w:rsid w:val="00547187"/>
    <w:pPr>
      <w:spacing w:after="0"/>
      <w:jc w:val="left"/>
      <w:outlineLvl w:val="9"/>
    </w:pPr>
    <w:rPr>
      <w:rFonts w:cs="Times New Roman"/>
      <w:b/>
      <w:noProof w:val="0"/>
      <w:sz w:val="28"/>
      <w:szCs w:val="20"/>
    </w:rPr>
  </w:style>
  <w:style w:type="paragraph" w:styleId="Footer">
    <w:name w:val="footer"/>
    <w:basedOn w:val="Normal"/>
    <w:link w:val="FooterChar"/>
    <w:rsid w:val="00547187"/>
    <w:pPr>
      <w:tabs>
        <w:tab w:val="center" w:pos="4320"/>
        <w:tab w:val="right" w:pos="8640"/>
      </w:tabs>
    </w:pPr>
  </w:style>
  <w:style w:type="paragraph" w:customStyle="1" w:styleId="Thirdheading">
    <w:name w:val="Thirdheading"/>
    <w:basedOn w:val="SecondHeading"/>
    <w:rsid w:val="00547187"/>
    <w:rPr>
      <w:sz w:val="24"/>
    </w:rPr>
  </w:style>
  <w:style w:type="character" w:styleId="PageNumber">
    <w:name w:val="page number"/>
    <w:basedOn w:val="DefaultParagraphFont"/>
    <w:rsid w:val="00547187"/>
  </w:style>
  <w:style w:type="paragraph" w:customStyle="1" w:styleId="Heading5">
    <w:name w:val="Heading5"/>
    <w:basedOn w:val="Normal"/>
    <w:rsid w:val="005471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pPr>
    <w:rPr>
      <w:rFonts w:ascii="Arial" w:hAnsi="Arial"/>
      <w:noProof w:val="0"/>
      <w:sz w:val="24"/>
    </w:rPr>
  </w:style>
  <w:style w:type="paragraph" w:styleId="Subtitle">
    <w:name w:val="Subtitle"/>
    <w:basedOn w:val="Normal"/>
    <w:qFormat/>
    <w:rsid w:val="00547187"/>
    <w:pPr>
      <w:spacing w:after="60"/>
      <w:jc w:val="center"/>
      <w:outlineLvl w:val="1"/>
    </w:pPr>
    <w:rPr>
      <w:rFonts w:ascii="Arial" w:hAnsi="Arial" w:cs="Arial"/>
      <w:sz w:val="24"/>
      <w:szCs w:val="24"/>
    </w:rPr>
  </w:style>
  <w:style w:type="character" w:customStyle="1" w:styleId="st">
    <w:name w:val="st"/>
    <w:basedOn w:val="DefaultParagraphFont"/>
    <w:rsid w:val="00547187"/>
  </w:style>
  <w:style w:type="character" w:styleId="Emphasis">
    <w:name w:val="Emphasis"/>
    <w:basedOn w:val="DefaultParagraphFont"/>
    <w:qFormat/>
    <w:rsid w:val="00547187"/>
    <w:rPr>
      <w:i/>
      <w:iCs/>
    </w:rPr>
  </w:style>
  <w:style w:type="paragraph" w:styleId="BalloonText">
    <w:name w:val="Balloon Text"/>
    <w:basedOn w:val="Normal"/>
    <w:link w:val="BalloonTextChar"/>
    <w:rsid w:val="00764209"/>
    <w:rPr>
      <w:rFonts w:ascii="Tahoma" w:hAnsi="Tahoma" w:cs="Tahoma"/>
      <w:sz w:val="16"/>
      <w:szCs w:val="16"/>
    </w:rPr>
  </w:style>
  <w:style w:type="character" w:customStyle="1" w:styleId="BalloonTextChar">
    <w:name w:val="Balloon Text Char"/>
    <w:basedOn w:val="DefaultParagraphFont"/>
    <w:link w:val="BalloonText"/>
    <w:rsid w:val="00764209"/>
    <w:rPr>
      <w:rFonts w:ascii="Tahoma" w:hAnsi="Tahoma" w:cs="Tahoma"/>
      <w:noProof/>
      <w:sz w:val="16"/>
      <w:szCs w:val="16"/>
    </w:rPr>
  </w:style>
  <w:style w:type="character" w:styleId="CommentReference">
    <w:name w:val="annotation reference"/>
    <w:basedOn w:val="DefaultParagraphFont"/>
    <w:rsid w:val="00DE0BAF"/>
    <w:rPr>
      <w:sz w:val="16"/>
      <w:szCs w:val="16"/>
    </w:rPr>
  </w:style>
  <w:style w:type="paragraph" w:styleId="CommentText">
    <w:name w:val="annotation text"/>
    <w:basedOn w:val="Normal"/>
    <w:link w:val="CommentTextChar"/>
    <w:rsid w:val="00DE0BAF"/>
  </w:style>
  <w:style w:type="character" w:customStyle="1" w:styleId="CommentTextChar">
    <w:name w:val="Comment Text Char"/>
    <w:basedOn w:val="DefaultParagraphFont"/>
    <w:link w:val="CommentText"/>
    <w:rsid w:val="00DE0BAF"/>
    <w:rPr>
      <w:noProof/>
    </w:rPr>
  </w:style>
  <w:style w:type="paragraph" w:styleId="CommentSubject">
    <w:name w:val="annotation subject"/>
    <w:basedOn w:val="CommentText"/>
    <w:next w:val="CommentText"/>
    <w:link w:val="CommentSubjectChar"/>
    <w:rsid w:val="00DE0BAF"/>
    <w:rPr>
      <w:b/>
      <w:bCs/>
    </w:rPr>
  </w:style>
  <w:style w:type="character" w:customStyle="1" w:styleId="CommentSubjectChar">
    <w:name w:val="Comment Subject Char"/>
    <w:basedOn w:val="CommentTextChar"/>
    <w:link w:val="CommentSubject"/>
    <w:rsid w:val="00DE0BAF"/>
    <w:rPr>
      <w:b/>
      <w:bCs/>
      <w:noProof/>
    </w:rPr>
  </w:style>
  <w:style w:type="character" w:styleId="Hyperlink">
    <w:name w:val="Hyperlink"/>
    <w:basedOn w:val="DefaultParagraphFont"/>
    <w:rsid w:val="002E767F"/>
    <w:rPr>
      <w:color w:val="0000FF"/>
      <w:u w:val="single"/>
    </w:rPr>
  </w:style>
  <w:style w:type="character" w:customStyle="1" w:styleId="Heading3Char">
    <w:name w:val="Heading 3 Char"/>
    <w:basedOn w:val="DefaultParagraphFont"/>
    <w:link w:val="Heading3"/>
    <w:uiPriority w:val="9"/>
    <w:rsid w:val="002E767F"/>
    <w:rPr>
      <w:rFonts w:ascii="Arial" w:hAnsi="Arial" w:cs="Arial"/>
      <w:b/>
      <w:bCs/>
      <w:sz w:val="26"/>
      <w:szCs w:val="26"/>
    </w:rPr>
  </w:style>
  <w:style w:type="paragraph" w:styleId="NormalWeb">
    <w:name w:val="Normal (Web)"/>
    <w:basedOn w:val="Normal"/>
    <w:uiPriority w:val="99"/>
    <w:unhideWhenUsed/>
    <w:rsid w:val="00E42BFC"/>
    <w:pPr>
      <w:overflowPunct/>
      <w:autoSpaceDE/>
      <w:autoSpaceDN/>
      <w:adjustRightInd/>
      <w:spacing w:before="100" w:beforeAutospacing="1" w:after="100" w:afterAutospacing="1"/>
      <w:textAlignment w:val="auto"/>
    </w:pPr>
    <w:rPr>
      <w:noProof w:val="0"/>
      <w:sz w:val="24"/>
      <w:szCs w:val="24"/>
    </w:rPr>
  </w:style>
  <w:style w:type="paragraph" w:styleId="Header">
    <w:name w:val="header"/>
    <w:basedOn w:val="Normal"/>
    <w:link w:val="HeaderChar"/>
    <w:uiPriority w:val="99"/>
    <w:rsid w:val="004206B8"/>
    <w:pPr>
      <w:tabs>
        <w:tab w:val="center" w:pos="4680"/>
        <w:tab w:val="right" w:pos="9360"/>
      </w:tabs>
    </w:pPr>
  </w:style>
  <w:style w:type="character" w:customStyle="1" w:styleId="HeaderChar">
    <w:name w:val="Header Char"/>
    <w:basedOn w:val="DefaultParagraphFont"/>
    <w:link w:val="Header"/>
    <w:uiPriority w:val="99"/>
    <w:rsid w:val="004206B8"/>
    <w:rPr>
      <w:noProof/>
    </w:rPr>
  </w:style>
  <w:style w:type="character" w:customStyle="1" w:styleId="FooterChar">
    <w:name w:val="Footer Char"/>
    <w:basedOn w:val="DefaultParagraphFont"/>
    <w:link w:val="Footer"/>
    <w:rsid w:val="00A5111D"/>
    <w:rPr>
      <w:noProof/>
    </w:rPr>
  </w:style>
  <w:style w:type="paragraph" w:styleId="BodyText2">
    <w:name w:val="Body Text 2"/>
    <w:basedOn w:val="Normal"/>
    <w:link w:val="BodyText2Char"/>
    <w:rsid w:val="0098250D"/>
    <w:pPr>
      <w:overflowPunct/>
      <w:autoSpaceDE/>
      <w:autoSpaceDN/>
      <w:adjustRightInd/>
      <w:spacing w:after="120" w:line="480" w:lineRule="auto"/>
      <w:textAlignment w:val="auto"/>
    </w:pPr>
    <w:rPr>
      <w:rFonts w:ascii="Arial" w:hAnsi="Arial"/>
      <w:noProof w:val="0"/>
      <w:sz w:val="24"/>
      <w:szCs w:val="24"/>
    </w:rPr>
  </w:style>
  <w:style w:type="character" w:customStyle="1" w:styleId="BodyText2Char">
    <w:name w:val="Body Text 2 Char"/>
    <w:basedOn w:val="DefaultParagraphFont"/>
    <w:link w:val="BodyText2"/>
    <w:rsid w:val="0098250D"/>
    <w:rPr>
      <w:rFonts w:ascii="Arial" w:hAnsi="Arial"/>
      <w:sz w:val="24"/>
      <w:szCs w:val="24"/>
    </w:rPr>
  </w:style>
  <w:style w:type="paragraph" w:customStyle="1" w:styleId="ColorfulList-Accent11">
    <w:name w:val="Colorful List - Accent 11"/>
    <w:basedOn w:val="Normal"/>
    <w:uiPriority w:val="34"/>
    <w:qFormat/>
    <w:rsid w:val="0098250D"/>
    <w:pPr>
      <w:ind w:left="720"/>
    </w:pPr>
  </w:style>
  <w:style w:type="character" w:customStyle="1" w:styleId="Heading2Char">
    <w:name w:val="Heading 2 Char"/>
    <w:basedOn w:val="DefaultParagraphFont"/>
    <w:link w:val="Heading2"/>
    <w:semiHidden/>
    <w:rsid w:val="000B049D"/>
    <w:rPr>
      <w:rFonts w:ascii="Cambria" w:eastAsia="Times New Roman" w:hAnsi="Cambria" w:cs="Times New Roman"/>
      <w:b/>
      <w:bCs/>
      <w:i/>
      <w:iCs/>
      <w:noProof/>
      <w:sz w:val="28"/>
      <w:szCs w:val="28"/>
    </w:rPr>
  </w:style>
  <w:style w:type="paragraph" w:styleId="BodyText">
    <w:name w:val="Body Text"/>
    <w:basedOn w:val="Normal"/>
    <w:link w:val="BodyTextChar"/>
    <w:rsid w:val="000B049D"/>
    <w:pPr>
      <w:spacing w:after="120"/>
    </w:pPr>
  </w:style>
  <w:style w:type="character" w:customStyle="1" w:styleId="BodyTextChar">
    <w:name w:val="Body Text Char"/>
    <w:basedOn w:val="DefaultParagraphFont"/>
    <w:link w:val="BodyText"/>
    <w:rsid w:val="000B049D"/>
    <w:rPr>
      <w:noProof/>
    </w:rPr>
  </w:style>
  <w:style w:type="paragraph" w:customStyle="1" w:styleId="Default">
    <w:name w:val="Default"/>
    <w:uiPriority w:val="99"/>
    <w:rsid w:val="003556A7"/>
    <w:pPr>
      <w:autoSpaceDE w:val="0"/>
      <w:autoSpaceDN w:val="0"/>
      <w:adjustRightInd w:val="0"/>
    </w:pPr>
    <w:rPr>
      <w:rFonts w:ascii="Arial" w:hAnsi="Arial" w:cs="Arial"/>
      <w:color w:val="000000"/>
      <w:sz w:val="24"/>
      <w:szCs w:val="24"/>
    </w:rPr>
  </w:style>
  <w:style w:type="paragraph" w:styleId="ListParagraph">
    <w:name w:val="List Paragraph"/>
    <w:basedOn w:val="Normal"/>
    <w:uiPriority w:val="72"/>
    <w:qFormat/>
    <w:rsid w:val="00EC7591"/>
    <w:pPr>
      <w:ind w:left="720"/>
      <w:contextualSpacing/>
    </w:pPr>
  </w:style>
  <w:style w:type="table" w:styleId="TableGrid">
    <w:name w:val="Table Grid"/>
    <w:basedOn w:val="TableNormal"/>
    <w:uiPriority w:val="59"/>
    <w:rsid w:val="005F5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274011">
      <w:bodyDiv w:val="1"/>
      <w:marLeft w:val="0"/>
      <w:marRight w:val="0"/>
      <w:marTop w:val="0"/>
      <w:marBottom w:val="0"/>
      <w:divBdr>
        <w:top w:val="none" w:sz="0" w:space="0" w:color="auto"/>
        <w:left w:val="none" w:sz="0" w:space="0" w:color="auto"/>
        <w:bottom w:val="none" w:sz="0" w:space="0" w:color="auto"/>
        <w:right w:val="none" w:sz="0" w:space="0" w:color="auto"/>
      </w:divBdr>
    </w:div>
    <w:div w:id="865212689">
      <w:bodyDiv w:val="1"/>
      <w:marLeft w:val="0"/>
      <w:marRight w:val="0"/>
      <w:marTop w:val="0"/>
      <w:marBottom w:val="0"/>
      <w:divBdr>
        <w:top w:val="none" w:sz="0" w:space="0" w:color="auto"/>
        <w:left w:val="none" w:sz="0" w:space="0" w:color="auto"/>
        <w:bottom w:val="none" w:sz="0" w:space="0" w:color="auto"/>
        <w:right w:val="none" w:sz="0" w:space="0" w:color="auto"/>
      </w:divBdr>
      <w:divsChild>
        <w:div w:id="1650133194">
          <w:marLeft w:val="0"/>
          <w:marRight w:val="0"/>
          <w:marTop w:val="0"/>
          <w:marBottom w:val="0"/>
          <w:divBdr>
            <w:top w:val="none" w:sz="0" w:space="0" w:color="auto"/>
            <w:left w:val="none" w:sz="0" w:space="0" w:color="auto"/>
            <w:bottom w:val="none" w:sz="0" w:space="0" w:color="auto"/>
            <w:right w:val="none" w:sz="0" w:space="0" w:color="auto"/>
          </w:divBdr>
          <w:divsChild>
            <w:div w:id="1358041038">
              <w:marLeft w:val="-48"/>
              <w:marRight w:val="0"/>
              <w:marTop w:val="0"/>
              <w:marBottom w:val="0"/>
              <w:divBdr>
                <w:top w:val="none" w:sz="0" w:space="0" w:color="auto"/>
                <w:left w:val="none" w:sz="0" w:space="0" w:color="auto"/>
                <w:bottom w:val="none" w:sz="0" w:space="0" w:color="auto"/>
                <w:right w:val="none" w:sz="0" w:space="0" w:color="auto"/>
              </w:divBdr>
              <w:divsChild>
                <w:div w:id="9257380">
                  <w:marLeft w:val="180"/>
                  <w:marRight w:val="0"/>
                  <w:marTop w:val="0"/>
                  <w:marBottom w:val="120"/>
                  <w:divBdr>
                    <w:top w:val="none" w:sz="0" w:space="0" w:color="auto"/>
                    <w:left w:val="none" w:sz="0" w:space="0" w:color="auto"/>
                    <w:bottom w:val="none" w:sz="0" w:space="0" w:color="auto"/>
                    <w:right w:val="none" w:sz="0" w:space="0" w:color="auto"/>
                  </w:divBdr>
                  <w:divsChild>
                    <w:div w:id="472063175">
                      <w:marLeft w:val="0"/>
                      <w:marRight w:val="0"/>
                      <w:marTop w:val="0"/>
                      <w:marBottom w:val="0"/>
                      <w:divBdr>
                        <w:top w:val="none" w:sz="0" w:space="0" w:color="auto"/>
                        <w:left w:val="none" w:sz="0" w:space="0" w:color="auto"/>
                        <w:bottom w:val="none" w:sz="0" w:space="0" w:color="auto"/>
                        <w:right w:val="none" w:sz="0" w:space="0" w:color="auto"/>
                      </w:divBdr>
                      <w:divsChild>
                        <w:div w:id="50725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290953">
      <w:bodyDiv w:val="1"/>
      <w:marLeft w:val="0"/>
      <w:marRight w:val="0"/>
      <w:marTop w:val="0"/>
      <w:marBottom w:val="0"/>
      <w:divBdr>
        <w:top w:val="none" w:sz="0" w:space="0" w:color="auto"/>
        <w:left w:val="none" w:sz="0" w:space="0" w:color="auto"/>
        <w:bottom w:val="none" w:sz="0" w:space="0" w:color="auto"/>
        <w:right w:val="none" w:sz="0" w:space="0" w:color="auto"/>
      </w:divBdr>
      <w:divsChild>
        <w:div w:id="239877224">
          <w:marLeft w:val="240"/>
          <w:marRight w:val="240"/>
          <w:marTop w:val="0"/>
          <w:marBottom w:val="0"/>
          <w:divBdr>
            <w:top w:val="none" w:sz="0" w:space="0" w:color="auto"/>
            <w:left w:val="single" w:sz="6" w:space="6" w:color="777777"/>
            <w:bottom w:val="single" w:sz="6" w:space="6" w:color="777777"/>
            <w:right w:val="single" w:sz="6" w:space="6" w:color="777777"/>
          </w:divBdr>
          <w:divsChild>
            <w:div w:id="1237932973">
              <w:marLeft w:val="2700"/>
              <w:marRight w:val="0"/>
              <w:marTop w:val="0"/>
              <w:marBottom w:val="0"/>
              <w:divBdr>
                <w:top w:val="none" w:sz="0" w:space="0" w:color="auto"/>
                <w:left w:val="none" w:sz="0" w:space="0" w:color="auto"/>
                <w:bottom w:val="none" w:sz="0" w:space="0" w:color="auto"/>
                <w:right w:val="none" w:sz="0" w:space="0" w:color="auto"/>
              </w:divBdr>
              <w:divsChild>
                <w:div w:id="87565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66284">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riskcontrol@alliant.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2072</Words>
  <Characters>11951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Although hurricanes can be forecast days in advance season Atlantic begins June 1st and ends November 30th</vt:lpstr>
    </vt:vector>
  </TitlesOfParts>
  <Company>Alliant Insurance Services</Company>
  <LinksUpToDate>false</LinksUpToDate>
  <CharactersWithSpaces>13996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Although hurricanes can be forecast days in advance season Atlantic begins June 1st and ends November 30th</dc:title>
  <dc:creator>Tribal First Risk Control</dc:creator>
  <cp:lastModifiedBy>Briana Yarbrough</cp:lastModifiedBy>
  <cp:revision>4</cp:revision>
  <cp:lastPrinted>2014-01-15T05:29:00Z</cp:lastPrinted>
  <dcterms:created xsi:type="dcterms:W3CDTF">2021-04-15T01:41:00Z</dcterms:created>
  <dcterms:modified xsi:type="dcterms:W3CDTF">2022-06-30T21:09:00Z</dcterms:modified>
</cp:coreProperties>
</file>