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84" w:rsidRDefault="00991584" w:rsidP="00991584">
      <w:pPr>
        <w:pStyle w:val="BodyText"/>
        <w:tabs>
          <w:tab w:val="left" w:pos="3600"/>
          <w:tab w:val="left" w:pos="3780"/>
          <w:tab w:val="left" w:pos="7200"/>
          <w:tab w:val="left" w:pos="7380"/>
        </w:tabs>
        <w:rPr>
          <w:rFonts w:ascii="Garamond" w:hAnsi="Garamond"/>
          <w:b/>
        </w:rPr>
      </w:pPr>
      <w:bookmarkStart w:id="0" w:name="_GoBack"/>
      <w:bookmarkEnd w:id="0"/>
    </w:p>
    <w:p w:rsidR="00991584" w:rsidRPr="00F63F5F" w:rsidRDefault="00991584" w:rsidP="00991584">
      <w:pPr>
        <w:pStyle w:val="BodyText"/>
        <w:tabs>
          <w:tab w:val="left" w:pos="3600"/>
          <w:tab w:val="left" w:pos="3780"/>
          <w:tab w:val="left" w:pos="7200"/>
          <w:tab w:val="left" w:pos="7380"/>
        </w:tabs>
        <w:rPr>
          <w:rFonts w:ascii="Garamond" w:hAnsi="Garamond"/>
        </w:rPr>
      </w:pPr>
      <w:r w:rsidRPr="00F63F5F">
        <w:rPr>
          <w:rFonts w:ascii="Garamond" w:hAnsi="Garamond"/>
          <w:b/>
        </w:rPr>
        <w:t xml:space="preserve">Supervisor: </w:t>
      </w:r>
      <w:r w:rsidRPr="00F63F5F">
        <w:rPr>
          <w:rFonts w:ascii="Garamond" w:hAnsi="Garamond"/>
          <w:u w:val="single"/>
        </w:rPr>
        <w:tab/>
      </w:r>
      <w:r w:rsidRPr="00F63F5F">
        <w:rPr>
          <w:rFonts w:ascii="Garamond" w:hAnsi="Garamond"/>
          <w:b/>
        </w:rPr>
        <w:t>Dept: ______________________</w:t>
      </w:r>
      <w:r w:rsidRPr="00F63F5F">
        <w:rPr>
          <w:rFonts w:ascii="Garamond" w:hAnsi="Garamond"/>
          <w:b/>
        </w:rPr>
        <w:tab/>
        <w:t xml:space="preserve">Date: </w:t>
      </w:r>
      <w:r w:rsidRPr="00F63F5F">
        <w:rPr>
          <w:rFonts w:ascii="Garamond" w:hAnsi="Garamond"/>
        </w:rPr>
        <w:t>___/___/___</w:t>
      </w:r>
    </w:p>
    <w:p w:rsidR="00507366" w:rsidRDefault="00507366" w:rsidP="0090779C">
      <w:pPr>
        <w:autoSpaceDE w:val="0"/>
        <w:autoSpaceDN w:val="0"/>
        <w:adjustRightInd w:val="0"/>
        <w:rPr>
          <w:rFonts w:ascii="Garamond" w:hAnsi="Garamond" w:cs="Frutiger-Roman"/>
          <w:b/>
          <w:color w:val="000000"/>
          <w:sz w:val="30"/>
          <w:szCs w:val="30"/>
        </w:rPr>
      </w:pPr>
    </w:p>
    <w:p w:rsidR="0090779C" w:rsidRPr="00507366" w:rsidRDefault="00507366" w:rsidP="0090779C">
      <w:pPr>
        <w:autoSpaceDE w:val="0"/>
        <w:autoSpaceDN w:val="0"/>
        <w:adjustRightInd w:val="0"/>
        <w:rPr>
          <w:rFonts w:ascii="Garamond" w:hAnsi="Garamond" w:cs="Frutiger-Roman"/>
          <w:b/>
          <w:color w:val="000000"/>
          <w:sz w:val="30"/>
          <w:szCs w:val="30"/>
        </w:rPr>
      </w:pPr>
      <w:r w:rsidRPr="00507366">
        <w:rPr>
          <w:rFonts w:ascii="Garamond" w:hAnsi="Garamond" w:cs="Frutiger-Roman"/>
          <w:b/>
          <w:color w:val="000000"/>
          <w:sz w:val="30"/>
          <w:szCs w:val="30"/>
        </w:rPr>
        <w:t>Eye Safety</w:t>
      </w:r>
    </w:p>
    <w:p w:rsidR="006C2CBC" w:rsidRPr="00AE1D31" w:rsidRDefault="0013480B" w:rsidP="006C2CBC">
      <w:pPr>
        <w:spacing w:before="100" w:beforeAutospacing="1" w:after="100" w:afterAutospacing="1"/>
        <w:outlineLvl w:val="3"/>
        <w:rPr>
          <w:rFonts w:ascii="Garamond" w:hAnsi="Garamond"/>
          <w:b/>
          <w:bCs/>
        </w:rPr>
      </w:pPr>
      <w:r w:rsidRPr="00AE1D31">
        <w:rPr>
          <w:rFonts w:ascii="Garamond" w:hAnsi="Garamond"/>
          <w:b/>
          <w:bCs/>
        </w:rPr>
        <w:t xml:space="preserve">Remember, you only have one pair of eyes: Protect them!  </w:t>
      </w:r>
    </w:p>
    <w:p w:rsidR="006C2CBC" w:rsidRPr="00AE1D31" w:rsidRDefault="006C2CBC" w:rsidP="006C2CBC">
      <w:pPr>
        <w:spacing w:before="100" w:beforeAutospacing="1" w:after="100" w:afterAutospacing="1"/>
        <w:rPr>
          <w:rFonts w:ascii="Garamond" w:hAnsi="Garamond"/>
        </w:rPr>
      </w:pPr>
      <w:r w:rsidRPr="00AE1D31">
        <w:rPr>
          <w:rFonts w:ascii="Garamond" w:hAnsi="Garamond"/>
        </w:rPr>
        <w:t xml:space="preserve">Eye injuries in the workplace are all too common, and all too costly, both in consequences for you and for injured workers. </w:t>
      </w:r>
      <w:r w:rsidR="0013480B" w:rsidRPr="00AE1D31">
        <w:rPr>
          <w:rFonts w:ascii="Garamond" w:hAnsi="Garamond"/>
        </w:rPr>
        <w:t xml:space="preserve"> </w:t>
      </w:r>
      <w:r w:rsidRPr="00AE1D31">
        <w:rPr>
          <w:rFonts w:ascii="Garamond" w:hAnsi="Garamond"/>
        </w:rPr>
        <w:t>Just cast your eyes over these eye injury statistics</w:t>
      </w:r>
      <w:r w:rsidR="0013480B" w:rsidRPr="00AE1D31">
        <w:rPr>
          <w:rFonts w:ascii="Garamond" w:hAnsi="Garamond"/>
        </w:rPr>
        <w:t>:</w:t>
      </w:r>
    </w:p>
    <w:p w:rsidR="006C2CBC" w:rsidRPr="00AE1D31" w:rsidRDefault="006C2CBC" w:rsidP="006C2CBC">
      <w:pPr>
        <w:numPr>
          <w:ilvl w:val="0"/>
          <w:numId w:val="6"/>
        </w:numPr>
        <w:spacing w:before="100" w:beforeAutospacing="1" w:after="100" w:afterAutospacing="1"/>
        <w:rPr>
          <w:rFonts w:ascii="Garamond" w:hAnsi="Garamond"/>
        </w:rPr>
      </w:pPr>
      <w:r w:rsidRPr="00AE1D31">
        <w:rPr>
          <w:rFonts w:ascii="Garamond" w:hAnsi="Garamond"/>
        </w:rPr>
        <w:t xml:space="preserve"> 2,000 </w:t>
      </w:r>
      <w:r w:rsidR="0013480B" w:rsidRPr="00AE1D31">
        <w:rPr>
          <w:rFonts w:ascii="Garamond" w:hAnsi="Garamond"/>
        </w:rPr>
        <w:t>work-related eye injuries occur every day</w:t>
      </w:r>
      <w:r w:rsidRPr="00AE1D31">
        <w:rPr>
          <w:rFonts w:ascii="Garamond" w:hAnsi="Garamond"/>
        </w:rPr>
        <w:t xml:space="preserve"> that require medical treatment. </w:t>
      </w:r>
    </w:p>
    <w:p w:rsidR="006C2CBC" w:rsidRPr="00AE1D31" w:rsidRDefault="006C2CBC" w:rsidP="006C2CBC">
      <w:pPr>
        <w:numPr>
          <w:ilvl w:val="0"/>
          <w:numId w:val="6"/>
        </w:numPr>
        <w:spacing w:before="100" w:beforeAutospacing="1" w:after="100" w:afterAutospacing="1"/>
        <w:rPr>
          <w:rFonts w:ascii="Garamond" w:hAnsi="Garamond"/>
        </w:rPr>
      </w:pPr>
      <w:r w:rsidRPr="00AE1D31">
        <w:rPr>
          <w:rFonts w:ascii="Garamond" w:hAnsi="Garamond"/>
        </w:rPr>
        <w:t>About one third of the injuries are treated in hospital emergency departments.</w:t>
      </w:r>
    </w:p>
    <w:p w:rsidR="006C2CBC" w:rsidRPr="00AE1D31" w:rsidRDefault="006C2CBC" w:rsidP="006C2CBC">
      <w:pPr>
        <w:numPr>
          <w:ilvl w:val="0"/>
          <w:numId w:val="6"/>
        </w:numPr>
        <w:spacing w:before="100" w:beforeAutospacing="1" w:after="100" w:afterAutospacing="1"/>
        <w:rPr>
          <w:rFonts w:ascii="Garamond" w:hAnsi="Garamond"/>
        </w:rPr>
      </w:pPr>
      <w:r w:rsidRPr="00AE1D31">
        <w:rPr>
          <w:rFonts w:ascii="Garamond" w:hAnsi="Garamond"/>
        </w:rPr>
        <w:t xml:space="preserve">More than 100 of these injuries result in one or more days of lost work. </w:t>
      </w:r>
    </w:p>
    <w:p w:rsidR="0013480B" w:rsidRPr="00AE1D31" w:rsidRDefault="0013480B" w:rsidP="006C2CBC">
      <w:pPr>
        <w:numPr>
          <w:ilvl w:val="0"/>
          <w:numId w:val="6"/>
        </w:numPr>
        <w:spacing w:before="100" w:beforeAutospacing="1" w:after="100" w:afterAutospacing="1"/>
        <w:rPr>
          <w:rFonts w:ascii="Garamond" w:hAnsi="Garamond"/>
        </w:rPr>
      </w:pPr>
      <w:r w:rsidRPr="00AE1D31">
        <w:rPr>
          <w:rFonts w:ascii="Garamond" w:hAnsi="Garamond"/>
        </w:rPr>
        <w:t>Construction workers have one of the h</w:t>
      </w:r>
      <w:r w:rsidR="00FE26AC" w:rsidRPr="00AE1D31">
        <w:rPr>
          <w:rFonts w:ascii="Garamond" w:hAnsi="Garamond"/>
        </w:rPr>
        <w:t>ighest</w:t>
      </w:r>
      <w:r w:rsidRPr="00AE1D31">
        <w:rPr>
          <w:rFonts w:ascii="Garamond" w:hAnsi="Garamond"/>
        </w:rPr>
        <w:t xml:space="preserve"> eye injury rates</w:t>
      </w:r>
      <w:r w:rsidR="00FE26AC" w:rsidRPr="00AE1D31">
        <w:rPr>
          <w:rFonts w:ascii="Garamond" w:hAnsi="Garamond"/>
        </w:rPr>
        <w:t>.</w:t>
      </w:r>
    </w:p>
    <w:p w:rsidR="00FE26AC" w:rsidRPr="00AE1D31" w:rsidRDefault="00FE26AC" w:rsidP="006C2CBC">
      <w:pPr>
        <w:numPr>
          <w:ilvl w:val="0"/>
          <w:numId w:val="6"/>
        </w:numPr>
        <w:spacing w:before="100" w:beforeAutospacing="1" w:after="100" w:afterAutospacing="1"/>
        <w:rPr>
          <w:rFonts w:ascii="Garamond" w:hAnsi="Garamond"/>
        </w:rPr>
      </w:pPr>
      <w:r w:rsidRPr="00AE1D31">
        <w:rPr>
          <w:rFonts w:ascii="Garamond" w:hAnsi="Garamond"/>
        </w:rPr>
        <w:t>Even “minor” eye injuries can cause severe problems.</w:t>
      </w:r>
    </w:p>
    <w:p w:rsidR="006C2CBC" w:rsidRPr="00AE1D31" w:rsidRDefault="006C2CBC" w:rsidP="006C2CBC">
      <w:pPr>
        <w:spacing w:before="100" w:beforeAutospacing="1" w:after="100" w:afterAutospacing="1"/>
        <w:outlineLvl w:val="2"/>
        <w:rPr>
          <w:rFonts w:ascii="Garamond" w:hAnsi="Garamond"/>
          <w:b/>
          <w:bCs/>
        </w:rPr>
      </w:pPr>
      <w:r w:rsidRPr="00AE1D31">
        <w:rPr>
          <w:rFonts w:ascii="Garamond" w:hAnsi="Garamond"/>
          <w:b/>
          <w:bCs/>
        </w:rPr>
        <w:t>What Are the Risks?</w:t>
      </w:r>
    </w:p>
    <w:p w:rsidR="006C2CBC" w:rsidRPr="00AE1D31" w:rsidRDefault="006C2CBC" w:rsidP="00FE26AC">
      <w:pPr>
        <w:spacing w:before="100" w:beforeAutospacing="1" w:after="100" w:afterAutospacing="1"/>
        <w:rPr>
          <w:rFonts w:ascii="Garamond" w:hAnsi="Garamond"/>
        </w:rPr>
      </w:pPr>
      <w:r w:rsidRPr="00AE1D31">
        <w:rPr>
          <w:rFonts w:ascii="Garamond" w:hAnsi="Garamond"/>
        </w:rPr>
        <w:t>There are a lot of ways workers' eyes can be injured.</w:t>
      </w:r>
      <w:r w:rsidR="00FE26AC" w:rsidRPr="00AE1D31">
        <w:rPr>
          <w:rFonts w:ascii="Garamond" w:hAnsi="Garamond"/>
        </w:rPr>
        <w:t xml:space="preserve"> T</w:t>
      </w:r>
      <w:r w:rsidRPr="00AE1D31">
        <w:rPr>
          <w:rFonts w:ascii="Garamond" w:hAnsi="Garamond"/>
        </w:rPr>
        <w:t xml:space="preserve">he </w:t>
      </w:r>
      <w:r w:rsidR="00FE26AC" w:rsidRPr="00AE1D31">
        <w:rPr>
          <w:rFonts w:ascii="Garamond" w:hAnsi="Garamond"/>
        </w:rPr>
        <w:t>majority of these injuries results from small particles or objects striking the eye and includes:</w:t>
      </w:r>
    </w:p>
    <w:p w:rsidR="00FE26AC" w:rsidRPr="00AE1D31" w:rsidRDefault="00FE26AC" w:rsidP="00FE26AC">
      <w:pPr>
        <w:numPr>
          <w:ilvl w:val="0"/>
          <w:numId w:val="12"/>
        </w:numPr>
        <w:spacing w:before="100" w:beforeAutospacing="1" w:after="100" w:afterAutospacing="1"/>
        <w:rPr>
          <w:rFonts w:ascii="Garamond" w:hAnsi="Garamond"/>
        </w:rPr>
      </w:pPr>
      <w:r w:rsidRPr="00AE1D31">
        <w:rPr>
          <w:rFonts w:ascii="Garamond" w:hAnsi="Garamond"/>
        </w:rPr>
        <w:t>Metal slivers, dust, cement, paint</w:t>
      </w:r>
      <w:r w:rsidR="000E00D3" w:rsidRPr="00AE1D31">
        <w:rPr>
          <w:rFonts w:ascii="Garamond" w:hAnsi="Garamond"/>
        </w:rPr>
        <w:t>.</w:t>
      </w:r>
    </w:p>
    <w:p w:rsidR="00FE26AC" w:rsidRPr="00AE1D31" w:rsidRDefault="00FE26AC" w:rsidP="006C2CBC">
      <w:pPr>
        <w:numPr>
          <w:ilvl w:val="0"/>
          <w:numId w:val="12"/>
        </w:numPr>
        <w:spacing w:before="100" w:beforeAutospacing="1" w:after="100" w:afterAutospacing="1"/>
        <w:rPr>
          <w:rFonts w:ascii="Garamond" w:hAnsi="Garamond"/>
        </w:rPr>
      </w:pPr>
      <w:r w:rsidRPr="00AE1D31">
        <w:rPr>
          <w:rFonts w:ascii="Garamond" w:hAnsi="Garamond"/>
        </w:rPr>
        <w:t>Nails, staples, wood slivers</w:t>
      </w:r>
      <w:r w:rsidR="000E00D3" w:rsidRPr="00AE1D31">
        <w:rPr>
          <w:rFonts w:ascii="Garamond" w:hAnsi="Garamond"/>
        </w:rPr>
        <w:t>.</w:t>
      </w:r>
    </w:p>
    <w:p w:rsidR="00260A5E" w:rsidRPr="00AE1D31" w:rsidRDefault="00260A5E" w:rsidP="006C2CBC">
      <w:pPr>
        <w:numPr>
          <w:ilvl w:val="0"/>
          <w:numId w:val="12"/>
        </w:numPr>
        <w:spacing w:before="100" w:beforeAutospacing="1" w:after="100" w:afterAutospacing="1"/>
        <w:rPr>
          <w:rFonts w:ascii="Garamond" w:hAnsi="Garamond"/>
        </w:rPr>
      </w:pPr>
      <w:r w:rsidRPr="00AE1D31">
        <w:rPr>
          <w:rFonts w:ascii="Garamond" w:hAnsi="Garamond"/>
        </w:rPr>
        <w:t>Blunt force trauma from large objects</w:t>
      </w:r>
      <w:r w:rsidR="000E00D3" w:rsidRPr="00AE1D31">
        <w:rPr>
          <w:rFonts w:ascii="Garamond" w:hAnsi="Garamond"/>
        </w:rPr>
        <w:t>.</w:t>
      </w:r>
    </w:p>
    <w:p w:rsidR="00260A5E" w:rsidRPr="00AE1D31" w:rsidRDefault="00260A5E" w:rsidP="006C2CBC">
      <w:pPr>
        <w:numPr>
          <w:ilvl w:val="0"/>
          <w:numId w:val="12"/>
        </w:numPr>
        <w:spacing w:before="100" w:beforeAutospacing="1" w:after="100" w:afterAutospacing="1"/>
        <w:rPr>
          <w:rFonts w:ascii="Garamond" w:hAnsi="Garamond"/>
        </w:rPr>
      </w:pPr>
      <w:r w:rsidRPr="00AE1D31">
        <w:rPr>
          <w:rFonts w:ascii="Garamond" w:hAnsi="Garamond"/>
        </w:rPr>
        <w:t xml:space="preserve">Chemical burns from splashes of industrial or </w:t>
      </w:r>
      <w:r w:rsidR="00AE1D31">
        <w:rPr>
          <w:rFonts w:ascii="Garamond" w:hAnsi="Garamond"/>
        </w:rPr>
        <w:t xml:space="preserve">household </w:t>
      </w:r>
      <w:r w:rsidRPr="00AE1D31">
        <w:rPr>
          <w:rFonts w:ascii="Garamond" w:hAnsi="Garamond"/>
        </w:rPr>
        <w:t>cleaning products</w:t>
      </w:r>
      <w:r w:rsidR="000E00D3" w:rsidRPr="00AE1D31">
        <w:rPr>
          <w:rFonts w:ascii="Garamond" w:hAnsi="Garamond"/>
        </w:rPr>
        <w:t>.</w:t>
      </w:r>
    </w:p>
    <w:p w:rsidR="006C2CBC" w:rsidRPr="00AE1D31" w:rsidRDefault="00260A5E" w:rsidP="006C2CBC">
      <w:pPr>
        <w:numPr>
          <w:ilvl w:val="0"/>
          <w:numId w:val="12"/>
        </w:numPr>
        <w:spacing w:before="100" w:beforeAutospacing="1" w:after="100" w:afterAutospacing="1"/>
        <w:rPr>
          <w:rFonts w:ascii="Garamond" w:hAnsi="Garamond"/>
        </w:rPr>
      </w:pPr>
      <w:r w:rsidRPr="00AE1D31">
        <w:rPr>
          <w:rFonts w:ascii="Garamond" w:hAnsi="Garamond"/>
          <w:bCs/>
        </w:rPr>
        <w:t>Thermal burns</w:t>
      </w:r>
      <w:r w:rsidR="006C2CBC" w:rsidRPr="00AE1D31">
        <w:rPr>
          <w:rFonts w:ascii="Garamond" w:hAnsi="Garamond"/>
        </w:rPr>
        <w:t xml:space="preserve"> </w:t>
      </w:r>
      <w:r w:rsidR="000E00D3" w:rsidRPr="00AE1D31">
        <w:rPr>
          <w:rFonts w:ascii="Garamond" w:hAnsi="Garamond"/>
        </w:rPr>
        <w:t>from welding operations or use of lasers.</w:t>
      </w:r>
    </w:p>
    <w:p w:rsidR="0068478F" w:rsidRPr="00AE1D31" w:rsidRDefault="0068478F" w:rsidP="006C2CBC">
      <w:pPr>
        <w:numPr>
          <w:ilvl w:val="0"/>
          <w:numId w:val="12"/>
        </w:numPr>
        <w:spacing w:before="100" w:beforeAutospacing="1" w:after="100" w:afterAutospacing="1"/>
        <w:rPr>
          <w:rFonts w:ascii="Garamond" w:hAnsi="Garamond"/>
        </w:rPr>
      </w:pPr>
      <w:r w:rsidRPr="00AE1D31">
        <w:rPr>
          <w:rFonts w:ascii="Garamond" w:hAnsi="Garamond"/>
        </w:rPr>
        <w:t>Infectious diseases from blood, body fluid</w:t>
      </w:r>
    </w:p>
    <w:p w:rsidR="006C2CBC" w:rsidRPr="00AE1D31" w:rsidRDefault="006C2CBC" w:rsidP="006C2CBC">
      <w:pPr>
        <w:spacing w:before="100" w:beforeAutospacing="1" w:after="100" w:afterAutospacing="1"/>
        <w:outlineLvl w:val="2"/>
        <w:rPr>
          <w:rFonts w:ascii="Garamond" w:hAnsi="Garamond"/>
          <w:b/>
          <w:bCs/>
        </w:rPr>
      </w:pPr>
      <w:r w:rsidRPr="00AE1D31">
        <w:rPr>
          <w:rFonts w:ascii="Garamond" w:hAnsi="Garamond"/>
          <w:b/>
          <w:bCs/>
        </w:rPr>
        <w:t>Take Action to Prevent Eye Injuries</w:t>
      </w:r>
    </w:p>
    <w:p w:rsidR="006C2CBC" w:rsidRPr="00AE1D31" w:rsidRDefault="006C2CBC" w:rsidP="006C2CBC">
      <w:pPr>
        <w:spacing w:before="100" w:beforeAutospacing="1" w:after="100" w:afterAutospacing="1"/>
        <w:rPr>
          <w:rFonts w:ascii="Garamond" w:hAnsi="Garamond"/>
        </w:rPr>
      </w:pPr>
      <w:r w:rsidRPr="00AE1D31">
        <w:rPr>
          <w:rFonts w:ascii="Garamond" w:hAnsi="Garamond"/>
        </w:rPr>
        <w:t xml:space="preserve">Workplace eye injuries are preventable. </w:t>
      </w:r>
      <w:r w:rsidR="00260A5E" w:rsidRPr="00AE1D31">
        <w:rPr>
          <w:rFonts w:ascii="Garamond" w:hAnsi="Garamond"/>
        </w:rPr>
        <w:t>T</w:t>
      </w:r>
      <w:r w:rsidRPr="00AE1D31">
        <w:rPr>
          <w:rFonts w:ascii="Garamond" w:hAnsi="Garamond"/>
        </w:rPr>
        <w:t xml:space="preserve">he best way to prevent them is to </w:t>
      </w:r>
      <w:r w:rsidR="00260A5E" w:rsidRPr="00AE1D31">
        <w:rPr>
          <w:rFonts w:ascii="Garamond" w:hAnsi="Garamond"/>
        </w:rPr>
        <w:t>encourage</w:t>
      </w:r>
      <w:r w:rsidRPr="00AE1D31">
        <w:rPr>
          <w:rFonts w:ascii="Garamond" w:hAnsi="Garamond"/>
        </w:rPr>
        <w:t xml:space="preserve"> employees to wear appropriate eye protection whenever there is even the slightest risk of eye injury.</w:t>
      </w:r>
      <w:r w:rsidR="00260A5E" w:rsidRPr="00AE1D31">
        <w:rPr>
          <w:rFonts w:ascii="Garamond" w:hAnsi="Garamond"/>
        </w:rPr>
        <w:t xml:space="preserve"> </w:t>
      </w:r>
    </w:p>
    <w:p w:rsidR="006C2CBC" w:rsidRPr="00AE1D31" w:rsidRDefault="006C2CBC" w:rsidP="006C2CBC">
      <w:pPr>
        <w:numPr>
          <w:ilvl w:val="0"/>
          <w:numId w:val="7"/>
        </w:numPr>
        <w:spacing w:before="100" w:beforeAutospacing="1" w:after="100" w:afterAutospacing="1"/>
        <w:rPr>
          <w:rFonts w:ascii="Garamond" w:hAnsi="Garamond"/>
        </w:rPr>
      </w:pPr>
      <w:r w:rsidRPr="00AE1D31">
        <w:rPr>
          <w:rFonts w:ascii="Garamond" w:hAnsi="Garamond"/>
        </w:rPr>
        <w:t>Train in the need for and use of eye protection.</w:t>
      </w:r>
    </w:p>
    <w:p w:rsidR="006C2CBC" w:rsidRPr="00AE1D31" w:rsidRDefault="006C2CBC" w:rsidP="006C2CBC">
      <w:pPr>
        <w:numPr>
          <w:ilvl w:val="0"/>
          <w:numId w:val="7"/>
        </w:numPr>
        <w:spacing w:before="100" w:beforeAutospacing="1" w:after="100" w:afterAutospacing="1"/>
        <w:rPr>
          <w:rFonts w:ascii="Garamond" w:hAnsi="Garamond"/>
        </w:rPr>
      </w:pPr>
      <w:r w:rsidRPr="00AE1D31">
        <w:rPr>
          <w:rFonts w:ascii="Garamond" w:hAnsi="Garamond"/>
        </w:rPr>
        <w:t>Post signs in areas where eye protection is required.</w:t>
      </w:r>
    </w:p>
    <w:p w:rsidR="006C2CBC" w:rsidRPr="00AE1D31" w:rsidRDefault="006C2CBC" w:rsidP="006C2CBC">
      <w:pPr>
        <w:numPr>
          <w:ilvl w:val="0"/>
          <w:numId w:val="7"/>
        </w:numPr>
        <w:spacing w:before="100" w:beforeAutospacing="1" w:after="100" w:afterAutospacing="1"/>
        <w:rPr>
          <w:rFonts w:ascii="Garamond" w:hAnsi="Garamond"/>
        </w:rPr>
      </w:pPr>
      <w:r w:rsidRPr="00AE1D31">
        <w:rPr>
          <w:rFonts w:ascii="Garamond" w:hAnsi="Garamond"/>
        </w:rPr>
        <w:t>Make sure supervisors monitor compliance with eye protection rules.</w:t>
      </w:r>
    </w:p>
    <w:p w:rsidR="006C2CBC" w:rsidRPr="00AE1D31" w:rsidRDefault="006C2CBC" w:rsidP="006C2CBC">
      <w:pPr>
        <w:numPr>
          <w:ilvl w:val="0"/>
          <w:numId w:val="7"/>
        </w:numPr>
        <w:spacing w:before="100" w:beforeAutospacing="1" w:after="100" w:afterAutospacing="1"/>
        <w:rPr>
          <w:rFonts w:ascii="Garamond" w:hAnsi="Garamond"/>
        </w:rPr>
      </w:pPr>
      <w:r w:rsidRPr="00AE1D31">
        <w:rPr>
          <w:rFonts w:ascii="Garamond" w:hAnsi="Garamond"/>
        </w:rPr>
        <w:t>Give employees positive reinforcement for wearing assigned eye protection.</w:t>
      </w:r>
    </w:p>
    <w:p w:rsidR="006C2CBC" w:rsidRPr="00AE1D31" w:rsidRDefault="006C2CBC" w:rsidP="006C2CBC">
      <w:pPr>
        <w:numPr>
          <w:ilvl w:val="0"/>
          <w:numId w:val="7"/>
        </w:numPr>
        <w:spacing w:before="100" w:beforeAutospacing="1" w:after="100" w:afterAutospacing="1"/>
        <w:rPr>
          <w:rFonts w:ascii="Garamond" w:hAnsi="Garamond"/>
        </w:rPr>
      </w:pPr>
      <w:r w:rsidRPr="00AE1D31">
        <w:rPr>
          <w:rFonts w:ascii="Garamond" w:hAnsi="Garamond"/>
        </w:rPr>
        <w:t>Discipline those who repeatedly fail to follow the rules.</w:t>
      </w:r>
    </w:p>
    <w:p w:rsidR="00717E00" w:rsidRDefault="00507366" w:rsidP="00717E00">
      <w:pPr>
        <w:spacing w:before="100" w:beforeAutospacing="1" w:after="100" w:afterAutospacing="1"/>
        <w:rPr>
          <w:rFonts w:ascii="Garamond" w:hAnsi="Garamond"/>
          <w:b/>
        </w:rPr>
      </w:pPr>
      <w:r>
        <w:rPr>
          <w:noProof/>
        </w:rPr>
        <w:drawing>
          <wp:anchor distT="0" distB="0" distL="114300" distR="114300" simplePos="0" relativeHeight="251657216" behindDoc="0" locked="0" layoutInCell="1" allowOverlap="1">
            <wp:simplePos x="0" y="0"/>
            <wp:positionH relativeFrom="margin">
              <wp:posOffset>1813560</wp:posOffset>
            </wp:positionH>
            <wp:positionV relativeFrom="margin">
              <wp:posOffset>7375525</wp:posOffset>
            </wp:positionV>
            <wp:extent cx="1150620" cy="747395"/>
            <wp:effectExtent l="0" t="0" r="0" b="0"/>
            <wp:wrapSquare wrapText="bothSides"/>
            <wp:docPr id="9" name="Picture 9" descr="Nonprescription safety glasses with wrap-around side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nprescription safety glasses with wrap-around side protecti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50620" cy="7473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61003" w:rsidRPr="00AE1D31">
        <w:rPr>
          <w:rFonts w:ascii="Garamond" w:hAnsi="Garamond"/>
          <w:b/>
        </w:rPr>
        <w:t>Safety eyewear should meet the requirements of ANSI Z87.1 and should be selected based on the hazards and appropriate for the task performed.</w:t>
      </w:r>
      <w:r w:rsidR="00E93831" w:rsidRPr="00AE1D31">
        <w:rPr>
          <w:rFonts w:ascii="Garamond" w:hAnsi="Garamond"/>
          <w:b/>
        </w:rPr>
        <w:t xml:space="preserve"> Refer to Safety Data Sheet</w:t>
      </w:r>
      <w:r w:rsidR="007E1B4C" w:rsidRPr="00AE1D31">
        <w:rPr>
          <w:rFonts w:ascii="Garamond" w:hAnsi="Garamond"/>
          <w:b/>
        </w:rPr>
        <w:t>s when using chemicals</w:t>
      </w:r>
      <w:r w:rsidR="00E93831" w:rsidRPr="00AE1D31">
        <w:rPr>
          <w:rFonts w:ascii="Garamond" w:hAnsi="Garamond"/>
          <w:b/>
        </w:rPr>
        <w:t>.</w:t>
      </w:r>
    </w:p>
    <w:p w:rsidR="00507366" w:rsidRDefault="00507366" w:rsidP="00717E00">
      <w:pPr>
        <w:spacing w:before="100" w:beforeAutospacing="1" w:after="100" w:afterAutospacing="1"/>
        <w:rPr>
          <w:rFonts w:ascii="Garamond" w:hAnsi="Garamond"/>
          <w:b/>
        </w:rPr>
      </w:pPr>
    </w:p>
    <w:p w:rsidR="00507366" w:rsidRPr="00AE1D31" w:rsidRDefault="00507366" w:rsidP="00717E00">
      <w:pPr>
        <w:spacing w:before="100" w:beforeAutospacing="1" w:after="100" w:afterAutospacing="1"/>
        <w:rPr>
          <w:rFonts w:ascii="Garamond" w:hAnsi="Garamond"/>
          <w:b/>
        </w:rPr>
      </w:pPr>
    </w:p>
    <w:p w:rsidR="00717E00" w:rsidRPr="00AE1D31" w:rsidRDefault="00B61003" w:rsidP="00717E00">
      <w:pPr>
        <w:spacing w:before="100" w:beforeAutospacing="1" w:after="100" w:afterAutospacing="1"/>
        <w:rPr>
          <w:rFonts w:ascii="Garamond" w:hAnsi="Garamond"/>
          <w:b/>
          <w:bCs/>
        </w:rPr>
      </w:pPr>
      <w:r w:rsidRPr="00AE1D31">
        <w:rPr>
          <w:rFonts w:ascii="Garamond" w:hAnsi="Garamond"/>
          <w:b/>
          <w:bCs/>
        </w:rPr>
        <w:t>Recommended Types of Eye Protection</w:t>
      </w:r>
      <w:r w:rsidR="00717E00" w:rsidRPr="00AE1D31">
        <w:rPr>
          <w:rFonts w:ascii="Garamond" w:hAnsi="Garamond"/>
          <w:b/>
          <w:bCs/>
        </w:rPr>
        <w:t>:</w:t>
      </w:r>
    </w:p>
    <w:p w:rsidR="00717E00" w:rsidRPr="00AE1D31" w:rsidRDefault="00B61003" w:rsidP="00B61003">
      <w:pPr>
        <w:numPr>
          <w:ilvl w:val="0"/>
          <w:numId w:val="19"/>
        </w:numPr>
        <w:spacing w:before="100" w:beforeAutospacing="1" w:after="180" w:afterAutospacing="1"/>
        <w:rPr>
          <w:rFonts w:ascii="Garamond" w:hAnsi="Garamond"/>
        </w:rPr>
      </w:pPr>
      <w:r w:rsidRPr="00AE1D31">
        <w:rPr>
          <w:rFonts w:ascii="Garamond" w:hAnsi="Garamond"/>
          <w:b/>
          <w:bCs/>
        </w:rPr>
        <w:t>Safety glasses</w:t>
      </w:r>
      <w:r w:rsidRPr="00AE1D31">
        <w:rPr>
          <w:rFonts w:ascii="Garamond" w:hAnsi="Garamond"/>
          <w:bCs/>
        </w:rPr>
        <w:t xml:space="preserve">- </w:t>
      </w:r>
      <w:r w:rsidRPr="00AE1D31">
        <w:rPr>
          <w:rFonts w:ascii="Garamond" w:hAnsi="Garamond"/>
          <w:bCs/>
          <w:i/>
          <w:iCs/>
        </w:rPr>
        <w:t>minimum protection required</w:t>
      </w:r>
      <w:r w:rsidR="00717E00" w:rsidRPr="00AE1D31">
        <w:rPr>
          <w:rFonts w:ascii="Garamond" w:hAnsi="Garamond"/>
          <w:b/>
          <w:bCs/>
          <w:i/>
          <w:iCs/>
        </w:rPr>
        <w:t>.</w:t>
      </w:r>
      <w:r w:rsidR="00717E00" w:rsidRPr="00AE1D31">
        <w:rPr>
          <w:rFonts w:ascii="Garamond" w:hAnsi="Garamond"/>
          <w:i/>
          <w:iCs/>
        </w:rPr>
        <w:t xml:space="preserve"> </w:t>
      </w:r>
      <w:r w:rsidRPr="00AE1D31">
        <w:rPr>
          <w:rFonts w:ascii="Garamond" w:hAnsi="Garamond"/>
          <w:bCs/>
        </w:rPr>
        <w:t xml:space="preserve">Wear safety glasses for general working conditions when there is </w:t>
      </w:r>
      <w:r w:rsidR="00AE1D31">
        <w:rPr>
          <w:rFonts w:ascii="Garamond" w:hAnsi="Garamond"/>
          <w:bCs/>
        </w:rPr>
        <w:t xml:space="preserve">any </w:t>
      </w:r>
      <w:r w:rsidRPr="00AE1D31">
        <w:rPr>
          <w:rFonts w:ascii="Garamond" w:hAnsi="Garamond"/>
          <w:bCs/>
        </w:rPr>
        <w:t xml:space="preserve">risk of exposure to dust, chips, and flying particles. </w:t>
      </w:r>
    </w:p>
    <w:p w:rsidR="00717E00" w:rsidRPr="00717E00" w:rsidRDefault="00B61003" w:rsidP="00717E00">
      <w:pPr>
        <w:spacing w:before="100" w:beforeAutospacing="1" w:after="180" w:afterAutospacing="1"/>
        <w:rPr>
          <w:sz w:val="22"/>
          <w:szCs w:val="22"/>
        </w:rPr>
      </w:pPr>
      <w:r w:rsidRPr="00717E00">
        <w:rPr>
          <w:sz w:val="22"/>
          <w:szCs w:val="22"/>
        </w:rPr>
        <w:tab/>
      </w:r>
      <w:r w:rsidRPr="00717E00">
        <w:rPr>
          <w:sz w:val="22"/>
          <w:szCs w:val="22"/>
        </w:rPr>
        <w:tab/>
      </w:r>
      <w:r w:rsidRPr="00717E00">
        <w:rPr>
          <w:sz w:val="22"/>
          <w:szCs w:val="22"/>
        </w:rPr>
        <w:tab/>
      </w:r>
      <w:r w:rsidRPr="00717E00">
        <w:rPr>
          <w:sz w:val="22"/>
          <w:szCs w:val="22"/>
        </w:rPr>
        <w:tab/>
      </w:r>
    </w:p>
    <w:p w:rsidR="007E1B4C" w:rsidRPr="00A202C7" w:rsidRDefault="00B61003" w:rsidP="007E1B4C">
      <w:pPr>
        <w:numPr>
          <w:ilvl w:val="0"/>
          <w:numId w:val="19"/>
        </w:numPr>
        <w:spacing w:after="180"/>
        <w:rPr>
          <w:sz w:val="22"/>
          <w:szCs w:val="22"/>
        </w:rPr>
      </w:pPr>
      <w:r w:rsidRPr="00A202C7">
        <w:rPr>
          <w:b/>
          <w:sz w:val="22"/>
          <w:szCs w:val="22"/>
        </w:rPr>
        <w:t>Goggles</w:t>
      </w:r>
      <w:r w:rsidRPr="00A202C7">
        <w:rPr>
          <w:sz w:val="22"/>
          <w:szCs w:val="22"/>
        </w:rPr>
        <w:t>—</w:t>
      </w:r>
      <w:r w:rsidRPr="00A202C7">
        <w:rPr>
          <w:i/>
          <w:iCs/>
          <w:sz w:val="22"/>
          <w:szCs w:val="22"/>
        </w:rPr>
        <w:t>better protection</w:t>
      </w:r>
      <w:r w:rsidR="00717E00" w:rsidRPr="00A202C7">
        <w:rPr>
          <w:i/>
          <w:iCs/>
          <w:sz w:val="22"/>
          <w:szCs w:val="22"/>
        </w:rPr>
        <w:t xml:space="preserve">. </w:t>
      </w:r>
      <w:r w:rsidRPr="00A202C7">
        <w:rPr>
          <w:sz w:val="22"/>
          <w:szCs w:val="22"/>
        </w:rPr>
        <w:t xml:space="preserve">Goggles are needed to protect workers from high impacts, dusty environments, chemical splashes, </w:t>
      </w:r>
      <w:r w:rsidR="00AE1D31">
        <w:rPr>
          <w:sz w:val="22"/>
          <w:szCs w:val="22"/>
        </w:rPr>
        <w:t xml:space="preserve">or </w:t>
      </w:r>
      <w:r w:rsidRPr="00A202C7">
        <w:rPr>
          <w:sz w:val="22"/>
          <w:szCs w:val="22"/>
        </w:rPr>
        <w:t>cutting or welding light</w:t>
      </w:r>
      <w:r w:rsidR="00717E00" w:rsidRPr="00A202C7">
        <w:rPr>
          <w:sz w:val="22"/>
          <w:szCs w:val="22"/>
        </w:rPr>
        <w:t>.</w:t>
      </w:r>
      <w:r w:rsidRPr="00A202C7">
        <w:rPr>
          <w:sz w:val="22"/>
          <w:szCs w:val="22"/>
        </w:rPr>
        <w:t xml:space="preserve"> </w:t>
      </w:r>
      <w:r w:rsidR="007E1B4C" w:rsidRPr="00A202C7">
        <w:rPr>
          <w:sz w:val="22"/>
          <w:szCs w:val="22"/>
        </w:rPr>
        <w:t xml:space="preserve">Always use the proper shade </w:t>
      </w:r>
      <w:r w:rsidR="00A202C7" w:rsidRPr="00A202C7">
        <w:rPr>
          <w:sz w:val="22"/>
          <w:szCs w:val="22"/>
        </w:rPr>
        <w:t xml:space="preserve">number </w:t>
      </w:r>
      <w:r w:rsidR="007E1B4C" w:rsidRPr="00A202C7">
        <w:rPr>
          <w:sz w:val="22"/>
          <w:szCs w:val="22"/>
        </w:rPr>
        <w:t>when using welding goggles.</w:t>
      </w:r>
    </w:p>
    <w:p w:rsidR="00B61003" w:rsidRPr="00717E00" w:rsidRDefault="00B61003" w:rsidP="00507366">
      <w:pPr>
        <w:spacing w:after="180"/>
        <w:ind w:left="360"/>
        <w:rPr>
          <w:sz w:val="22"/>
          <w:szCs w:val="22"/>
        </w:rPr>
      </w:pPr>
    </w:p>
    <w:p w:rsidR="00717E00" w:rsidRDefault="00B61003" w:rsidP="00E93831">
      <w:pPr>
        <w:numPr>
          <w:ilvl w:val="0"/>
          <w:numId w:val="19"/>
        </w:numPr>
        <w:rPr>
          <w:sz w:val="22"/>
          <w:szCs w:val="22"/>
        </w:rPr>
      </w:pPr>
      <w:r w:rsidRPr="00E93831">
        <w:rPr>
          <w:b/>
          <w:sz w:val="22"/>
          <w:szCs w:val="22"/>
        </w:rPr>
        <w:t>Face shields</w:t>
      </w:r>
      <w:r w:rsidRPr="00717E00">
        <w:rPr>
          <w:sz w:val="22"/>
          <w:szCs w:val="22"/>
        </w:rPr>
        <w:t>—</w:t>
      </w:r>
      <w:r w:rsidRPr="00717E00">
        <w:rPr>
          <w:i/>
          <w:iCs/>
          <w:sz w:val="22"/>
          <w:szCs w:val="22"/>
        </w:rPr>
        <w:t>additional protection</w:t>
      </w:r>
      <w:r w:rsidR="00717E00">
        <w:rPr>
          <w:i/>
          <w:iCs/>
          <w:sz w:val="22"/>
          <w:szCs w:val="22"/>
        </w:rPr>
        <w:t>.</w:t>
      </w:r>
      <w:r w:rsidR="00E93831">
        <w:rPr>
          <w:i/>
          <w:iCs/>
          <w:sz w:val="22"/>
          <w:szCs w:val="22"/>
        </w:rPr>
        <w:t xml:space="preserve"> </w:t>
      </w:r>
      <w:r w:rsidRPr="00717E00">
        <w:rPr>
          <w:sz w:val="22"/>
          <w:szCs w:val="22"/>
        </w:rPr>
        <w:t>Use face shields to protect wo</w:t>
      </w:r>
      <w:r w:rsidR="00E93831">
        <w:rPr>
          <w:sz w:val="22"/>
          <w:szCs w:val="22"/>
        </w:rPr>
        <w:t>rkers from high-impact hazards, such as,</w:t>
      </w:r>
      <w:r w:rsidRPr="00717E00">
        <w:rPr>
          <w:sz w:val="22"/>
          <w:szCs w:val="22"/>
        </w:rPr>
        <w:t xml:space="preserve"> chipping and grinding operations. Use full-face protection to prevent contact with chemical or blood-borne hazards that may be sprayed or splashed onto the face. </w:t>
      </w:r>
    </w:p>
    <w:p w:rsidR="00507366" w:rsidRDefault="00DD3280" w:rsidP="00507366">
      <w:pPr>
        <w:pStyle w:val="ListParagraph"/>
        <w:rPr>
          <w:sz w:val="22"/>
          <w:szCs w:val="22"/>
        </w:rPr>
      </w:pPr>
      <w:r>
        <w:rPr>
          <w:noProof/>
        </w:rPr>
        <w:drawing>
          <wp:anchor distT="0" distB="0" distL="114300" distR="114300" simplePos="0" relativeHeight="251658240" behindDoc="0" locked="0" layoutInCell="1" allowOverlap="1" wp14:anchorId="6735AAC1" wp14:editId="10E49225">
            <wp:simplePos x="0" y="0"/>
            <wp:positionH relativeFrom="margin">
              <wp:posOffset>4099560</wp:posOffset>
            </wp:positionH>
            <wp:positionV relativeFrom="margin">
              <wp:posOffset>2971800</wp:posOffset>
            </wp:positionV>
            <wp:extent cx="876300" cy="1023620"/>
            <wp:effectExtent l="0" t="0" r="0" b="5080"/>
            <wp:wrapSquare wrapText="bothSides"/>
            <wp:docPr id="10" name="Picture 10" descr="Indirectly vented gog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irectly vented goggles."/>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76300" cy="10236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07366" w:rsidRDefault="00507366" w:rsidP="00507366">
      <w:pPr>
        <w:rPr>
          <w:sz w:val="22"/>
          <w:szCs w:val="22"/>
        </w:rPr>
      </w:pPr>
    </w:p>
    <w:p w:rsidR="00E93831" w:rsidRDefault="00B61003" w:rsidP="00B61003">
      <w:pPr>
        <w:numPr>
          <w:ilvl w:val="0"/>
          <w:numId w:val="23"/>
        </w:numPr>
        <w:spacing w:after="150"/>
        <w:ind w:right="150"/>
        <w:rPr>
          <w:sz w:val="22"/>
          <w:szCs w:val="22"/>
        </w:rPr>
      </w:pPr>
      <w:r w:rsidRPr="00717E00">
        <w:rPr>
          <w:sz w:val="22"/>
          <w:szCs w:val="22"/>
        </w:rPr>
        <w:t>Always wear safety glasses or goggles under a face shield</w:t>
      </w:r>
      <w:r w:rsidR="00E93831">
        <w:rPr>
          <w:sz w:val="22"/>
          <w:szCs w:val="22"/>
        </w:rPr>
        <w:t>.</w:t>
      </w:r>
    </w:p>
    <w:p w:rsidR="00B61003" w:rsidRDefault="00B61003" w:rsidP="00E93831">
      <w:pPr>
        <w:spacing w:after="150"/>
        <w:ind w:left="720" w:right="150"/>
        <w:rPr>
          <w:sz w:val="22"/>
          <w:szCs w:val="22"/>
        </w:rPr>
      </w:pPr>
      <w:r w:rsidRPr="00717E00">
        <w:rPr>
          <w:sz w:val="22"/>
          <w:szCs w:val="22"/>
        </w:rPr>
        <w:br w:type="textWrapping" w:clear="all"/>
      </w:r>
    </w:p>
    <w:p w:rsidR="00B61003" w:rsidRPr="00E93831" w:rsidRDefault="00B61003" w:rsidP="00B61003">
      <w:pPr>
        <w:pStyle w:val="Heading3"/>
        <w:rPr>
          <w:rFonts w:ascii="Times New Roman" w:hAnsi="Times New Roman"/>
          <w:bCs w:val="0"/>
          <w:sz w:val="22"/>
          <w:szCs w:val="22"/>
        </w:rPr>
      </w:pPr>
      <w:bookmarkStart w:id="1" w:name="FirstAid"/>
      <w:bookmarkEnd w:id="1"/>
      <w:r w:rsidRPr="00E93831">
        <w:rPr>
          <w:rFonts w:ascii="Times New Roman" w:hAnsi="Times New Roman"/>
          <w:bCs w:val="0"/>
          <w:sz w:val="22"/>
          <w:szCs w:val="22"/>
        </w:rPr>
        <w:t>First Aid for Eye Injuries</w:t>
      </w:r>
    </w:p>
    <w:p w:rsidR="007E1B4C" w:rsidRDefault="00B61003" w:rsidP="00B61003">
      <w:pPr>
        <w:pStyle w:val="colortext"/>
        <w:numPr>
          <w:ilvl w:val="0"/>
          <w:numId w:val="25"/>
        </w:numPr>
        <w:rPr>
          <w:sz w:val="22"/>
          <w:szCs w:val="22"/>
        </w:rPr>
      </w:pPr>
      <w:r w:rsidRPr="007E1B4C">
        <w:rPr>
          <w:sz w:val="22"/>
          <w:szCs w:val="22"/>
        </w:rPr>
        <w:t>Specks in the Eye</w:t>
      </w:r>
      <w:r w:rsidR="007E1B4C" w:rsidRPr="007E1B4C">
        <w:rPr>
          <w:sz w:val="22"/>
          <w:szCs w:val="22"/>
        </w:rPr>
        <w:t>:</w:t>
      </w:r>
    </w:p>
    <w:p w:rsidR="00B61003" w:rsidRPr="007E1B4C" w:rsidRDefault="00B61003" w:rsidP="007E1B4C">
      <w:pPr>
        <w:pStyle w:val="colortext"/>
        <w:numPr>
          <w:ilvl w:val="1"/>
          <w:numId w:val="25"/>
        </w:numPr>
        <w:rPr>
          <w:sz w:val="22"/>
          <w:szCs w:val="22"/>
        </w:rPr>
      </w:pPr>
      <w:r w:rsidRPr="007E1B4C">
        <w:rPr>
          <w:sz w:val="22"/>
          <w:szCs w:val="22"/>
        </w:rPr>
        <w:t>Do not rub the eye.</w:t>
      </w:r>
    </w:p>
    <w:p w:rsidR="00B61003" w:rsidRPr="00717E00" w:rsidRDefault="00B61003" w:rsidP="007E1B4C">
      <w:pPr>
        <w:numPr>
          <w:ilvl w:val="1"/>
          <w:numId w:val="25"/>
        </w:numPr>
        <w:spacing w:before="100" w:beforeAutospacing="1" w:after="100" w:afterAutospacing="1"/>
        <w:rPr>
          <w:sz w:val="22"/>
          <w:szCs w:val="22"/>
        </w:rPr>
      </w:pPr>
      <w:r w:rsidRPr="00717E00">
        <w:rPr>
          <w:sz w:val="22"/>
          <w:szCs w:val="22"/>
        </w:rPr>
        <w:t>Flush the eye with large amounts of water.</w:t>
      </w:r>
    </w:p>
    <w:p w:rsidR="00B61003" w:rsidRPr="00717E00" w:rsidRDefault="00B61003" w:rsidP="007E1B4C">
      <w:pPr>
        <w:numPr>
          <w:ilvl w:val="1"/>
          <w:numId w:val="25"/>
        </w:numPr>
        <w:spacing w:before="100" w:beforeAutospacing="1" w:after="100" w:afterAutospacing="1"/>
        <w:rPr>
          <w:sz w:val="22"/>
          <w:szCs w:val="22"/>
        </w:rPr>
      </w:pPr>
      <w:r w:rsidRPr="00717E00">
        <w:rPr>
          <w:sz w:val="22"/>
          <w:szCs w:val="22"/>
        </w:rPr>
        <w:t>See a doctor if the speck does not wash out or if pain or redness continues.</w:t>
      </w:r>
    </w:p>
    <w:p w:rsidR="00B61003" w:rsidRDefault="00B61003" w:rsidP="007E1B4C">
      <w:pPr>
        <w:pStyle w:val="colortext"/>
        <w:numPr>
          <w:ilvl w:val="0"/>
          <w:numId w:val="25"/>
        </w:numPr>
        <w:rPr>
          <w:sz w:val="22"/>
          <w:szCs w:val="22"/>
        </w:rPr>
      </w:pPr>
      <w:r w:rsidRPr="00717E00">
        <w:rPr>
          <w:sz w:val="22"/>
          <w:szCs w:val="22"/>
        </w:rPr>
        <w:t>Cuts, Punctures, and Foreign Objects in the Eye</w:t>
      </w:r>
      <w:r w:rsidR="007E1B4C">
        <w:rPr>
          <w:sz w:val="22"/>
          <w:szCs w:val="22"/>
        </w:rPr>
        <w:t>:</w:t>
      </w:r>
    </w:p>
    <w:p w:rsidR="007E1B4C" w:rsidRPr="00717E00" w:rsidRDefault="007E1B4C" w:rsidP="007E1B4C">
      <w:pPr>
        <w:numPr>
          <w:ilvl w:val="1"/>
          <w:numId w:val="25"/>
        </w:numPr>
        <w:spacing w:before="100" w:beforeAutospacing="1" w:after="100" w:afterAutospacing="1"/>
        <w:rPr>
          <w:sz w:val="22"/>
          <w:szCs w:val="22"/>
        </w:rPr>
      </w:pPr>
      <w:r w:rsidRPr="00717E00">
        <w:rPr>
          <w:sz w:val="22"/>
          <w:szCs w:val="22"/>
        </w:rPr>
        <w:t>Do not wash out the eye.</w:t>
      </w:r>
    </w:p>
    <w:p w:rsidR="007E1B4C" w:rsidRPr="00717E00" w:rsidRDefault="007E1B4C" w:rsidP="007E1B4C">
      <w:pPr>
        <w:numPr>
          <w:ilvl w:val="1"/>
          <w:numId w:val="25"/>
        </w:numPr>
        <w:spacing w:before="100" w:beforeAutospacing="1" w:after="100" w:afterAutospacing="1"/>
        <w:rPr>
          <w:sz w:val="22"/>
          <w:szCs w:val="22"/>
        </w:rPr>
      </w:pPr>
      <w:r w:rsidRPr="00717E00">
        <w:rPr>
          <w:sz w:val="22"/>
          <w:szCs w:val="22"/>
        </w:rPr>
        <w:t>Do not try to remove a foreign object stuck in the eye.</w:t>
      </w:r>
    </w:p>
    <w:p w:rsidR="007E1B4C" w:rsidRPr="00717E00" w:rsidRDefault="007E1B4C" w:rsidP="007E1B4C">
      <w:pPr>
        <w:numPr>
          <w:ilvl w:val="1"/>
          <w:numId w:val="25"/>
        </w:numPr>
        <w:spacing w:before="100" w:beforeAutospacing="1" w:after="100" w:afterAutospacing="1"/>
        <w:rPr>
          <w:sz w:val="22"/>
          <w:szCs w:val="22"/>
        </w:rPr>
      </w:pPr>
      <w:r w:rsidRPr="00717E00">
        <w:rPr>
          <w:sz w:val="22"/>
          <w:szCs w:val="22"/>
        </w:rPr>
        <w:t>Seek immediate medical attention.</w:t>
      </w:r>
    </w:p>
    <w:p w:rsidR="00B61003" w:rsidRDefault="00B61003" w:rsidP="007E1B4C">
      <w:pPr>
        <w:pStyle w:val="colortext"/>
        <w:numPr>
          <w:ilvl w:val="0"/>
          <w:numId w:val="25"/>
        </w:numPr>
        <w:rPr>
          <w:sz w:val="22"/>
          <w:szCs w:val="22"/>
        </w:rPr>
      </w:pPr>
      <w:r w:rsidRPr="00717E00">
        <w:rPr>
          <w:sz w:val="22"/>
          <w:szCs w:val="22"/>
        </w:rPr>
        <w:t>Chemical Burns</w:t>
      </w:r>
    </w:p>
    <w:p w:rsidR="007E1B4C" w:rsidRDefault="007E1B4C" w:rsidP="007E1B4C">
      <w:pPr>
        <w:pStyle w:val="colortext"/>
        <w:numPr>
          <w:ilvl w:val="1"/>
          <w:numId w:val="25"/>
        </w:numPr>
        <w:rPr>
          <w:sz w:val="22"/>
          <w:szCs w:val="22"/>
        </w:rPr>
      </w:pPr>
      <w:r w:rsidRPr="00717E00">
        <w:rPr>
          <w:sz w:val="22"/>
          <w:szCs w:val="22"/>
        </w:rPr>
        <w:t>Immediately flush the eye with</w:t>
      </w:r>
      <w:r>
        <w:rPr>
          <w:sz w:val="22"/>
          <w:szCs w:val="22"/>
        </w:rPr>
        <w:t xml:space="preserve"> water for at least 15 minutes. </w:t>
      </w:r>
    </w:p>
    <w:p w:rsidR="007E1B4C" w:rsidRDefault="007E1B4C" w:rsidP="007E1B4C">
      <w:pPr>
        <w:pStyle w:val="colortext"/>
        <w:numPr>
          <w:ilvl w:val="1"/>
          <w:numId w:val="25"/>
        </w:numPr>
        <w:rPr>
          <w:sz w:val="22"/>
          <w:szCs w:val="22"/>
        </w:rPr>
      </w:pPr>
      <w:r>
        <w:rPr>
          <w:sz w:val="22"/>
          <w:szCs w:val="22"/>
        </w:rPr>
        <w:t>Seek immediate medical attention</w:t>
      </w:r>
    </w:p>
    <w:p w:rsidR="007E1B4C" w:rsidRDefault="007E1B4C" w:rsidP="007E1B4C">
      <w:pPr>
        <w:pStyle w:val="colortext"/>
        <w:numPr>
          <w:ilvl w:val="0"/>
          <w:numId w:val="25"/>
        </w:numPr>
        <w:rPr>
          <w:sz w:val="22"/>
          <w:szCs w:val="22"/>
        </w:rPr>
      </w:pPr>
      <w:r w:rsidRPr="00717E00">
        <w:rPr>
          <w:sz w:val="22"/>
          <w:szCs w:val="22"/>
        </w:rPr>
        <w:t>Blows to the Eye</w:t>
      </w:r>
    </w:p>
    <w:p w:rsidR="007E1B4C" w:rsidRDefault="007E1B4C" w:rsidP="007E1B4C">
      <w:pPr>
        <w:pStyle w:val="colortext"/>
        <w:numPr>
          <w:ilvl w:val="1"/>
          <w:numId w:val="25"/>
        </w:numPr>
        <w:rPr>
          <w:sz w:val="22"/>
          <w:szCs w:val="22"/>
        </w:rPr>
      </w:pPr>
      <w:r>
        <w:rPr>
          <w:sz w:val="22"/>
          <w:szCs w:val="22"/>
        </w:rPr>
        <w:t xml:space="preserve">Apply a cold compress without pressure </w:t>
      </w:r>
    </w:p>
    <w:p w:rsidR="007E1B4C" w:rsidRDefault="007E1B4C" w:rsidP="007E1B4C">
      <w:pPr>
        <w:pStyle w:val="colortext"/>
        <w:numPr>
          <w:ilvl w:val="1"/>
          <w:numId w:val="25"/>
        </w:numPr>
        <w:rPr>
          <w:sz w:val="22"/>
          <w:szCs w:val="22"/>
        </w:rPr>
      </w:pPr>
      <w:r>
        <w:rPr>
          <w:sz w:val="22"/>
          <w:szCs w:val="22"/>
        </w:rPr>
        <w:t>Seek immediate medical attention if pain continues, if vision is reduced or blood appears in the eye.</w:t>
      </w:r>
    </w:p>
    <w:p w:rsidR="00A202C7" w:rsidRDefault="00A202C7" w:rsidP="00A202C7">
      <w:pPr>
        <w:pStyle w:val="colortext"/>
        <w:ind w:left="1440"/>
        <w:rPr>
          <w:sz w:val="22"/>
          <w:szCs w:val="22"/>
        </w:rPr>
      </w:pPr>
    </w:p>
    <w:p w:rsidR="007E1B4C" w:rsidRPr="007E1B4C" w:rsidRDefault="007E1B4C" w:rsidP="007E1B4C">
      <w:pPr>
        <w:autoSpaceDE w:val="0"/>
        <w:autoSpaceDN w:val="0"/>
        <w:adjustRightInd w:val="0"/>
        <w:spacing w:before="100" w:beforeAutospacing="1" w:after="240"/>
        <w:rPr>
          <w:b/>
          <w:sz w:val="22"/>
          <w:szCs w:val="22"/>
        </w:rPr>
      </w:pPr>
      <w:r w:rsidRPr="007E1B4C">
        <w:rPr>
          <w:b/>
          <w:sz w:val="22"/>
          <w:szCs w:val="22"/>
        </w:rPr>
        <w:t>Discussion:</w:t>
      </w:r>
      <w:r w:rsidR="00A202C7">
        <w:rPr>
          <w:b/>
          <w:sz w:val="22"/>
          <w:szCs w:val="22"/>
        </w:rPr>
        <w:t xml:space="preserve"> </w:t>
      </w:r>
      <w:r w:rsidRPr="00547E46">
        <w:rPr>
          <w:sz w:val="22"/>
          <w:szCs w:val="22"/>
        </w:rPr>
        <w:t xml:space="preserve"> </w:t>
      </w:r>
      <w:r w:rsidR="00082D0F" w:rsidRPr="00547E46">
        <w:rPr>
          <w:sz w:val="22"/>
          <w:szCs w:val="22"/>
        </w:rPr>
        <w:t>Review your company’s PPE Policy</w:t>
      </w:r>
      <w:r w:rsidR="00082D0F">
        <w:rPr>
          <w:b/>
          <w:sz w:val="22"/>
          <w:szCs w:val="22"/>
        </w:rPr>
        <w:t xml:space="preserve">. </w:t>
      </w:r>
      <w:r w:rsidRPr="00A202C7">
        <w:rPr>
          <w:sz w:val="22"/>
          <w:szCs w:val="22"/>
        </w:rPr>
        <w:t>Ensure your employees know which tasks require the use of eye</w:t>
      </w:r>
      <w:r w:rsidR="00A202C7">
        <w:rPr>
          <w:sz w:val="22"/>
          <w:szCs w:val="22"/>
        </w:rPr>
        <w:t>/face</w:t>
      </w:r>
      <w:r w:rsidRPr="00A202C7">
        <w:rPr>
          <w:sz w:val="22"/>
          <w:szCs w:val="22"/>
        </w:rPr>
        <w:t xml:space="preserve"> protection.</w:t>
      </w:r>
      <w:r w:rsidR="003F6C5F" w:rsidRPr="00A202C7">
        <w:rPr>
          <w:sz w:val="22"/>
          <w:szCs w:val="22"/>
        </w:rPr>
        <w:t xml:space="preserve"> </w:t>
      </w:r>
      <w:r w:rsidR="00A202C7">
        <w:rPr>
          <w:sz w:val="22"/>
          <w:szCs w:val="22"/>
        </w:rPr>
        <w:t>Review any disciplinary policy for not following safe work practices. Review the importance of reporting injuries. Remember that eye injuries affect the quality of life both on the job and off.</w:t>
      </w:r>
    </w:p>
    <w:sectPr w:rsidR="007E1B4C" w:rsidRPr="007E1B4C" w:rsidSect="001269DD">
      <w:headerReference w:type="default" r:id="rId12"/>
      <w:footerReference w:type="default" r:id="rId13"/>
      <w:type w:val="continuous"/>
      <w:pgSz w:w="12240" w:h="15840"/>
      <w:pgMar w:top="1440" w:right="144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7A" w:rsidRDefault="002F197A">
      <w:r>
        <w:separator/>
      </w:r>
    </w:p>
  </w:endnote>
  <w:endnote w:type="continuationSeparator" w:id="0">
    <w:p w:rsidR="002F197A" w:rsidRDefault="002F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The Sans Extra Bold">
    <w:altName w:val="The Sans Extra Bold"/>
    <w:panose1 w:val="00000000000000000000"/>
    <w:charset w:val="00"/>
    <w:family w:val="swiss"/>
    <w:notTrueType/>
    <w:pitch w:val="default"/>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5F" w:rsidRPr="006703FD" w:rsidRDefault="00AC299C" w:rsidP="00AA1FC1">
    <w:pPr>
      <w:jc w:val="center"/>
      <w:rPr>
        <w:rFonts w:ascii="Arial" w:hAnsi="Arial" w:cs="Arial"/>
        <w:color w:val="5B4E3C"/>
        <w:sz w:val="16"/>
        <w:szCs w:val="16"/>
      </w:rPr>
    </w:pPr>
    <w:r>
      <w:rPr>
        <w:rFonts w:ascii="Arial" w:hAnsi="Arial" w:cs="Arial"/>
        <w:noProof/>
        <w:color w:val="5B4E3C"/>
        <w:sz w:val="16"/>
        <w:szCs w:val="16"/>
      </w:rPr>
      <w:drawing>
        <wp:anchor distT="0" distB="0" distL="114300" distR="114300" simplePos="0" relativeHeight="251659264" behindDoc="0" locked="0" layoutInCell="1" allowOverlap="1" wp14:anchorId="78E9E938" wp14:editId="40A505F3">
          <wp:simplePos x="0" y="0"/>
          <wp:positionH relativeFrom="column">
            <wp:posOffset>5143500</wp:posOffset>
          </wp:positionH>
          <wp:positionV relativeFrom="paragraph">
            <wp:posOffset>-86360</wp:posOffset>
          </wp:positionV>
          <wp:extent cx="1362075" cy="447675"/>
          <wp:effectExtent l="0" t="0" r="9525" b="9525"/>
          <wp:wrapNone/>
          <wp:docPr id="3" name="Picture 3" descr="G:\Loss Control\TRIBAL FIRST\Templates\Tribal_First_Logo Compressed--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 Compressed--Final-June 201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C5F">
      <w:rPr>
        <w:rFonts w:ascii="Arial" w:hAnsi="Arial" w:cs="Arial"/>
        <w:color w:val="5B4E3C"/>
        <w:sz w:val="16"/>
        <w:szCs w:val="16"/>
      </w:rPr>
      <w:t>Tribal First</w:t>
    </w:r>
    <w:r w:rsidR="003F6C5F" w:rsidRPr="006703FD">
      <w:rPr>
        <w:rFonts w:ascii="Arial" w:hAnsi="Arial" w:cs="Arial"/>
        <w:color w:val="5B4E3C"/>
        <w:sz w:val="16"/>
        <w:szCs w:val="16"/>
      </w:rPr>
      <w:t xml:space="preserve">. </w:t>
    </w:r>
    <w:r w:rsidR="003F6C5F" w:rsidRPr="006703FD">
      <w:rPr>
        <w:rFonts w:ascii="Arial" w:hAnsi="Arial" w:cs="Arial"/>
        <w:color w:val="5B4E3C"/>
        <w:sz w:val="16"/>
        <w:szCs w:val="16"/>
      </w:rPr>
      <w:sym w:font="Wingdings 2" w:char="F097"/>
    </w:r>
    <w:r w:rsidR="003F6C5F" w:rsidRPr="006703FD">
      <w:rPr>
        <w:rFonts w:ascii="Arial" w:hAnsi="Arial" w:cs="Arial"/>
        <w:color w:val="5B4E3C"/>
        <w:sz w:val="16"/>
        <w:szCs w:val="16"/>
      </w:rPr>
      <w:t xml:space="preserve"> 1301 Dove Street </w:t>
    </w:r>
    <w:r w:rsidR="003F6C5F" w:rsidRPr="006703FD">
      <w:rPr>
        <w:rFonts w:ascii="Arial" w:hAnsi="Arial" w:cs="Arial"/>
        <w:color w:val="5B4E3C"/>
        <w:sz w:val="16"/>
        <w:szCs w:val="16"/>
      </w:rPr>
      <w:sym w:font="Wingdings 2" w:char="F097"/>
    </w:r>
    <w:r w:rsidR="003F6C5F" w:rsidRPr="006703FD">
      <w:rPr>
        <w:rFonts w:ascii="Arial" w:hAnsi="Arial" w:cs="Arial"/>
        <w:color w:val="5B4E3C"/>
        <w:sz w:val="16"/>
        <w:szCs w:val="16"/>
      </w:rPr>
      <w:t xml:space="preserve"> Second Floor </w:t>
    </w:r>
    <w:r w:rsidR="003F6C5F" w:rsidRPr="006703FD">
      <w:rPr>
        <w:rFonts w:ascii="Arial" w:hAnsi="Arial" w:cs="Arial"/>
        <w:color w:val="5B4E3C"/>
        <w:sz w:val="16"/>
        <w:szCs w:val="16"/>
      </w:rPr>
      <w:sym w:font="Wingdings 2" w:char="F097"/>
    </w:r>
    <w:r w:rsidR="003F6C5F" w:rsidRPr="006703FD">
      <w:rPr>
        <w:rFonts w:ascii="Arial" w:hAnsi="Arial" w:cs="Arial"/>
        <w:color w:val="5B4E3C"/>
        <w:sz w:val="16"/>
        <w:szCs w:val="16"/>
      </w:rPr>
      <w:t xml:space="preserve"> Newport Beach, CA  9266</w:t>
    </w:r>
    <w:r w:rsidR="003F6C5F">
      <w:rPr>
        <w:rFonts w:ascii="Arial" w:hAnsi="Arial" w:cs="Arial"/>
        <w:color w:val="5B4E3C"/>
        <w:sz w:val="16"/>
        <w:szCs w:val="16"/>
      </w:rPr>
      <w:t>0</w:t>
    </w:r>
  </w:p>
  <w:p w:rsidR="003F6C5F" w:rsidRPr="00EE42E3" w:rsidRDefault="003F6C5F" w:rsidP="00EE42E3">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7A" w:rsidRDefault="002F197A">
      <w:r>
        <w:separator/>
      </w:r>
    </w:p>
  </w:footnote>
  <w:footnote w:type="continuationSeparator" w:id="0">
    <w:p w:rsidR="002F197A" w:rsidRDefault="002F1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C5F" w:rsidRDefault="00507366" w:rsidP="00FC136D">
    <w:pPr>
      <w:pStyle w:val="Header"/>
      <w:tabs>
        <w:tab w:val="right" w:pos="9360"/>
      </w:tabs>
    </w:pPr>
    <w:r>
      <w:rPr>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0</wp:posOffset>
              </wp:positionV>
              <wp:extent cx="228600" cy="11402695"/>
              <wp:effectExtent l="9525" t="9525" r="9525" b="273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0269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0;width:18pt;height:89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" fillcolor="#fabf8f" strokecolor="#fabf8f" strokeweight="1pt">
              <v:fill color2="#fde9d9" angle="135" focus="50%" type="gradient"/>
              <v:shadow on="t" color="#974706" opacity=".5" offset="1pt"/>
            </v:rect>
          </w:pict>
        </mc:Fallback>
      </mc:AlternateContent>
    </w:r>
    <w:r>
      <w:rPr>
        <w:b/>
        <w:noProof/>
        <w:color w:val="C00000"/>
        <w:sz w:val="22"/>
        <w:szCs w:val="22"/>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-163830</wp:posOffset>
              </wp:positionV>
              <wp:extent cx="228600" cy="10660380"/>
              <wp:effectExtent l="9525" t="7620" r="9525" b="2857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66038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in;margin-top:-12.9pt;width:18pt;height:8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" fillcolor="#fabf8f" strokecolor="#fabf8f" strokeweight="1pt">
              <v:fill color2="#fde9d9" angle="135" focus="50%" type="gradient"/>
              <v:shadow on="t" color="#974706" opacity=".5" offset="1pt"/>
            </v:rect>
          </w:pict>
        </mc:Fallback>
      </mc:AlternateContent>
    </w:r>
  </w:p>
  <w:p w:rsidR="003F6C5F" w:rsidRDefault="003F6C5F" w:rsidP="00991584">
    <w:pPr>
      <w:pStyle w:val="Header"/>
      <w:ind w:left="1440"/>
      <w:jc w:val="right"/>
    </w:pPr>
    <w:r>
      <w:tab/>
    </w:r>
    <w:r>
      <w:tab/>
    </w:r>
  </w:p>
  <w:p w:rsidR="003F6C5F" w:rsidRDefault="003F6C5F" w:rsidP="00654365">
    <w:pPr>
      <w:pStyle w:val="Header"/>
      <w:pBdr>
        <w:bottom w:val="single" w:sz="18" w:space="0" w:color="auto"/>
      </w:pBdr>
      <w:tabs>
        <w:tab w:val="clear" w:pos="4320"/>
        <w:tab w:val="clear" w:pos="8640"/>
        <w:tab w:val="left" w:pos="2940"/>
        <w:tab w:val="right" w:pos="9360"/>
      </w:tabs>
      <w:rPr>
        <w:b/>
      </w:rPr>
    </w:pPr>
    <w:r>
      <w:rPr>
        <w:rFonts w:ascii="Arial" w:hAnsi="Arial"/>
        <w:color w:val="C00000"/>
      </w:rPr>
      <w:tab/>
    </w:r>
    <w:r>
      <w:rPr>
        <w:rFonts w:ascii="Arial" w:hAnsi="Arial"/>
        <w:color w:val="C00000"/>
      </w:rPr>
      <w:tab/>
    </w:r>
    <w:r w:rsidRPr="002F0402">
      <w:rPr>
        <w:b/>
      </w:rPr>
      <w:t>Safety Meeting Outline:</w:t>
    </w:r>
  </w:p>
  <w:p w:rsidR="003F6C5F" w:rsidRPr="002F0402" w:rsidRDefault="003F6C5F" w:rsidP="00654365">
    <w:pPr>
      <w:pStyle w:val="Header"/>
      <w:pBdr>
        <w:bottom w:val="single" w:sz="18" w:space="0" w:color="auto"/>
      </w:pBdr>
      <w:tabs>
        <w:tab w:val="clear" w:pos="4320"/>
        <w:tab w:val="clear" w:pos="8640"/>
        <w:tab w:val="right" w:pos="9360"/>
      </w:tabs>
      <w:rPr>
        <w:b/>
      </w:rPr>
    </w:pPr>
    <w:r>
      <w:rPr>
        <w:b/>
      </w:rPr>
      <w:tab/>
      <w:t>Eye Safety</w:t>
    </w:r>
  </w:p>
  <w:p w:rsidR="003F6C5F" w:rsidRPr="00F6517F" w:rsidRDefault="003F6C5F" w:rsidP="00FC136D">
    <w:pPr>
      <w:pStyle w:val="Header"/>
      <w:rPr>
        <w:b/>
        <w:sz w:val="22"/>
        <w:szCs w:val="22"/>
      </w:rPr>
    </w:pPr>
    <w:r w:rsidRPr="002F0402">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DBA"/>
    <w:multiLevelType w:val="multilevel"/>
    <w:tmpl w:val="EB1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779EA"/>
    <w:multiLevelType w:val="hybridMultilevel"/>
    <w:tmpl w:val="BF90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D7240"/>
    <w:multiLevelType w:val="hybridMultilevel"/>
    <w:tmpl w:val="4B3A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719CE"/>
    <w:multiLevelType w:val="multilevel"/>
    <w:tmpl w:val="5650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45296"/>
    <w:multiLevelType w:val="multilevel"/>
    <w:tmpl w:val="BE880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E6C12"/>
    <w:multiLevelType w:val="multilevel"/>
    <w:tmpl w:val="7B24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F0BEF"/>
    <w:multiLevelType w:val="hybridMultilevel"/>
    <w:tmpl w:val="8F145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0E3953"/>
    <w:multiLevelType w:val="hybridMultilevel"/>
    <w:tmpl w:val="16565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34610C"/>
    <w:multiLevelType w:val="hybridMultilevel"/>
    <w:tmpl w:val="9EF2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E5E20"/>
    <w:multiLevelType w:val="hybridMultilevel"/>
    <w:tmpl w:val="79A2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B3CB0"/>
    <w:multiLevelType w:val="multilevel"/>
    <w:tmpl w:val="BE880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34ECF"/>
    <w:multiLevelType w:val="hybridMultilevel"/>
    <w:tmpl w:val="5FE0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4918D8"/>
    <w:multiLevelType w:val="multilevel"/>
    <w:tmpl w:val="998E8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A1F82"/>
    <w:multiLevelType w:val="hybridMultilevel"/>
    <w:tmpl w:val="E286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90CBD"/>
    <w:multiLevelType w:val="multilevel"/>
    <w:tmpl w:val="D696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54576"/>
    <w:multiLevelType w:val="hybridMultilevel"/>
    <w:tmpl w:val="24E8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92A37"/>
    <w:multiLevelType w:val="hybridMultilevel"/>
    <w:tmpl w:val="99725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3C58DC"/>
    <w:multiLevelType w:val="multilevel"/>
    <w:tmpl w:val="95E8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557E8"/>
    <w:multiLevelType w:val="multilevel"/>
    <w:tmpl w:val="5536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21234D"/>
    <w:multiLevelType w:val="multilevel"/>
    <w:tmpl w:val="03CA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133922"/>
    <w:multiLevelType w:val="multilevel"/>
    <w:tmpl w:val="1204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1A1874"/>
    <w:multiLevelType w:val="hybridMultilevel"/>
    <w:tmpl w:val="864A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9B401B"/>
    <w:multiLevelType w:val="multilevel"/>
    <w:tmpl w:val="292A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6E5F19"/>
    <w:multiLevelType w:val="hybridMultilevel"/>
    <w:tmpl w:val="288A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34627F"/>
    <w:multiLevelType w:val="multilevel"/>
    <w:tmpl w:val="C28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E21A57"/>
    <w:multiLevelType w:val="multilevel"/>
    <w:tmpl w:val="6148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671450"/>
    <w:multiLevelType w:val="multilevel"/>
    <w:tmpl w:val="BE880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96397"/>
    <w:multiLevelType w:val="multilevel"/>
    <w:tmpl w:val="EB0C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23079A"/>
    <w:multiLevelType w:val="hybridMultilevel"/>
    <w:tmpl w:val="C3D436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5CF90677"/>
    <w:multiLevelType w:val="multilevel"/>
    <w:tmpl w:val="5A10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207B97"/>
    <w:multiLevelType w:val="multilevel"/>
    <w:tmpl w:val="53DC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92483D"/>
    <w:multiLevelType w:val="multilevel"/>
    <w:tmpl w:val="19E6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C9527D"/>
    <w:multiLevelType w:val="multilevel"/>
    <w:tmpl w:val="801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9744E5"/>
    <w:multiLevelType w:val="singleLevel"/>
    <w:tmpl w:val="00000000"/>
    <w:lvl w:ilvl="0">
      <w:start w:val="1"/>
      <w:numFmt w:val="bullet"/>
      <w:pStyle w:val="Body-Bullets"/>
      <w:lvlText w:val=""/>
      <w:lvlJc w:val="left"/>
      <w:pPr>
        <w:tabs>
          <w:tab w:val="num" w:pos="360"/>
        </w:tabs>
        <w:ind w:left="360" w:hanging="360"/>
      </w:pPr>
      <w:rPr>
        <w:rFonts w:ascii="Wingdings" w:hAnsi="Wingdings" w:hint="default"/>
        <w:sz w:val="14"/>
      </w:rPr>
    </w:lvl>
  </w:abstractNum>
  <w:num w:numId="1">
    <w:abstractNumId w:val="33"/>
  </w:num>
  <w:num w:numId="2">
    <w:abstractNumId w:val="9"/>
  </w:num>
  <w:num w:numId="3">
    <w:abstractNumId w:val="11"/>
  </w:num>
  <w:num w:numId="4">
    <w:abstractNumId w:val="7"/>
  </w:num>
  <w:num w:numId="5">
    <w:abstractNumId w:val="6"/>
  </w:num>
  <w:num w:numId="6">
    <w:abstractNumId w:val="19"/>
  </w:num>
  <w:num w:numId="7">
    <w:abstractNumId w:val="5"/>
  </w:num>
  <w:num w:numId="8">
    <w:abstractNumId w:val="29"/>
  </w:num>
  <w:num w:numId="9">
    <w:abstractNumId w:val="27"/>
  </w:num>
  <w:num w:numId="10">
    <w:abstractNumId w:val="28"/>
  </w:num>
  <w:num w:numId="11">
    <w:abstractNumId w:val="1"/>
  </w:num>
  <w:num w:numId="12">
    <w:abstractNumId w:val="23"/>
  </w:num>
  <w:num w:numId="13">
    <w:abstractNumId w:val="21"/>
  </w:num>
  <w:num w:numId="14">
    <w:abstractNumId w:val="16"/>
  </w:num>
  <w:num w:numId="15">
    <w:abstractNumId w:val="24"/>
  </w:num>
  <w:num w:numId="16">
    <w:abstractNumId w:val="31"/>
  </w:num>
  <w:num w:numId="17">
    <w:abstractNumId w:val="18"/>
  </w:num>
  <w:num w:numId="18">
    <w:abstractNumId w:val="25"/>
  </w:num>
  <w:num w:numId="19">
    <w:abstractNumId w:val="10"/>
  </w:num>
  <w:num w:numId="20">
    <w:abstractNumId w:val="32"/>
  </w:num>
  <w:num w:numId="21">
    <w:abstractNumId w:val="17"/>
  </w:num>
  <w:num w:numId="22">
    <w:abstractNumId w:val="14"/>
  </w:num>
  <w:num w:numId="23">
    <w:abstractNumId w:val="0"/>
  </w:num>
  <w:num w:numId="24">
    <w:abstractNumId w:val="22"/>
  </w:num>
  <w:num w:numId="25">
    <w:abstractNumId w:val="12"/>
  </w:num>
  <w:num w:numId="26">
    <w:abstractNumId w:val="3"/>
  </w:num>
  <w:num w:numId="27">
    <w:abstractNumId w:val="20"/>
  </w:num>
  <w:num w:numId="28">
    <w:abstractNumId w:val="30"/>
  </w:num>
  <w:num w:numId="29">
    <w:abstractNumId w:val="13"/>
  </w:num>
  <w:num w:numId="30">
    <w:abstractNumId w:val="2"/>
  </w:num>
  <w:num w:numId="31">
    <w:abstractNumId w:val="15"/>
  </w:num>
  <w:num w:numId="32">
    <w:abstractNumId w:val="8"/>
  </w:num>
  <w:num w:numId="33">
    <w:abstractNumId w:val="26"/>
  </w:num>
  <w:num w:numId="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21578a,#675c53"/>
      <o:colormenu v:ext="edit" fillcolor="#675c53" strokecolor="none"/>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27"/>
    <w:rsid w:val="00010FF3"/>
    <w:rsid w:val="00011086"/>
    <w:rsid w:val="00022F5B"/>
    <w:rsid w:val="00025319"/>
    <w:rsid w:val="00034CA9"/>
    <w:rsid w:val="00060827"/>
    <w:rsid w:val="00077BFA"/>
    <w:rsid w:val="00082D0F"/>
    <w:rsid w:val="000934A9"/>
    <w:rsid w:val="000A45E6"/>
    <w:rsid w:val="000D3072"/>
    <w:rsid w:val="000E00D3"/>
    <w:rsid w:val="0010779F"/>
    <w:rsid w:val="00110417"/>
    <w:rsid w:val="0012509E"/>
    <w:rsid w:val="001269DD"/>
    <w:rsid w:val="0013480B"/>
    <w:rsid w:val="001355EE"/>
    <w:rsid w:val="001522A7"/>
    <w:rsid w:val="001626D5"/>
    <w:rsid w:val="00172913"/>
    <w:rsid w:val="001B014B"/>
    <w:rsid w:val="001B2435"/>
    <w:rsid w:val="001D6564"/>
    <w:rsid w:val="001E17A8"/>
    <w:rsid w:val="001F436A"/>
    <w:rsid w:val="0022023A"/>
    <w:rsid w:val="00221372"/>
    <w:rsid w:val="00245812"/>
    <w:rsid w:val="002574BD"/>
    <w:rsid w:val="00257C22"/>
    <w:rsid w:val="00260A5E"/>
    <w:rsid w:val="00262456"/>
    <w:rsid w:val="00266BDD"/>
    <w:rsid w:val="0027345D"/>
    <w:rsid w:val="00277EF3"/>
    <w:rsid w:val="002879DE"/>
    <w:rsid w:val="00287C7C"/>
    <w:rsid w:val="00290AB3"/>
    <w:rsid w:val="002A1888"/>
    <w:rsid w:val="002B3B5E"/>
    <w:rsid w:val="002C1EDB"/>
    <w:rsid w:val="002C5427"/>
    <w:rsid w:val="002C64E0"/>
    <w:rsid w:val="002D1582"/>
    <w:rsid w:val="002D5B1E"/>
    <w:rsid w:val="002F197A"/>
    <w:rsid w:val="00306A98"/>
    <w:rsid w:val="00316B53"/>
    <w:rsid w:val="00332C84"/>
    <w:rsid w:val="00336FE7"/>
    <w:rsid w:val="00351202"/>
    <w:rsid w:val="00357F95"/>
    <w:rsid w:val="00370931"/>
    <w:rsid w:val="0038745F"/>
    <w:rsid w:val="00391A24"/>
    <w:rsid w:val="00391D7B"/>
    <w:rsid w:val="003A64DF"/>
    <w:rsid w:val="003A6E01"/>
    <w:rsid w:val="003D5863"/>
    <w:rsid w:val="003E4D03"/>
    <w:rsid w:val="003F6C5F"/>
    <w:rsid w:val="0043342C"/>
    <w:rsid w:val="00454FF1"/>
    <w:rsid w:val="004814A3"/>
    <w:rsid w:val="00486749"/>
    <w:rsid w:val="00493732"/>
    <w:rsid w:val="00495C14"/>
    <w:rsid w:val="004A4B8D"/>
    <w:rsid w:val="004D4FF6"/>
    <w:rsid w:val="004E6E87"/>
    <w:rsid w:val="004F7DCD"/>
    <w:rsid w:val="00507366"/>
    <w:rsid w:val="00521FD0"/>
    <w:rsid w:val="005261F5"/>
    <w:rsid w:val="005338F9"/>
    <w:rsid w:val="005360DA"/>
    <w:rsid w:val="0053693E"/>
    <w:rsid w:val="005437B8"/>
    <w:rsid w:val="00547E46"/>
    <w:rsid w:val="00551210"/>
    <w:rsid w:val="0056071E"/>
    <w:rsid w:val="00562174"/>
    <w:rsid w:val="00575CDA"/>
    <w:rsid w:val="00580A72"/>
    <w:rsid w:val="00583744"/>
    <w:rsid w:val="005853B3"/>
    <w:rsid w:val="005B34DC"/>
    <w:rsid w:val="005C6D10"/>
    <w:rsid w:val="005D29E0"/>
    <w:rsid w:val="005F1923"/>
    <w:rsid w:val="0060325F"/>
    <w:rsid w:val="00613EDB"/>
    <w:rsid w:val="006317D3"/>
    <w:rsid w:val="0064452B"/>
    <w:rsid w:val="00654365"/>
    <w:rsid w:val="00667BF2"/>
    <w:rsid w:val="006723EA"/>
    <w:rsid w:val="0068478F"/>
    <w:rsid w:val="006A29C1"/>
    <w:rsid w:val="006B4395"/>
    <w:rsid w:val="006B7EC6"/>
    <w:rsid w:val="006C2CBC"/>
    <w:rsid w:val="006D7BC0"/>
    <w:rsid w:val="00717E00"/>
    <w:rsid w:val="00722B49"/>
    <w:rsid w:val="00737297"/>
    <w:rsid w:val="00754648"/>
    <w:rsid w:val="00762A38"/>
    <w:rsid w:val="00770C39"/>
    <w:rsid w:val="00774D10"/>
    <w:rsid w:val="00775C66"/>
    <w:rsid w:val="0079513A"/>
    <w:rsid w:val="007A27F4"/>
    <w:rsid w:val="007B2943"/>
    <w:rsid w:val="007D0502"/>
    <w:rsid w:val="007D08AE"/>
    <w:rsid w:val="007D0F09"/>
    <w:rsid w:val="007D3026"/>
    <w:rsid w:val="007E1B4C"/>
    <w:rsid w:val="007E3197"/>
    <w:rsid w:val="0080136A"/>
    <w:rsid w:val="00823E5E"/>
    <w:rsid w:val="00825A87"/>
    <w:rsid w:val="00832D3B"/>
    <w:rsid w:val="00836F6D"/>
    <w:rsid w:val="00840E92"/>
    <w:rsid w:val="008419B2"/>
    <w:rsid w:val="008560EF"/>
    <w:rsid w:val="00864149"/>
    <w:rsid w:val="00865C49"/>
    <w:rsid w:val="00867356"/>
    <w:rsid w:val="00880E35"/>
    <w:rsid w:val="00881A38"/>
    <w:rsid w:val="00893833"/>
    <w:rsid w:val="008A025A"/>
    <w:rsid w:val="008A5CEE"/>
    <w:rsid w:val="008A7E73"/>
    <w:rsid w:val="008D3C3C"/>
    <w:rsid w:val="008E1DED"/>
    <w:rsid w:val="008F6603"/>
    <w:rsid w:val="00900D0F"/>
    <w:rsid w:val="00903F83"/>
    <w:rsid w:val="0090779C"/>
    <w:rsid w:val="009350F0"/>
    <w:rsid w:val="00937628"/>
    <w:rsid w:val="009408D8"/>
    <w:rsid w:val="00940D1C"/>
    <w:rsid w:val="00962816"/>
    <w:rsid w:val="00991584"/>
    <w:rsid w:val="009A0A77"/>
    <w:rsid w:val="009A240E"/>
    <w:rsid w:val="009A3011"/>
    <w:rsid w:val="009B36EE"/>
    <w:rsid w:val="009C2738"/>
    <w:rsid w:val="009D0EF2"/>
    <w:rsid w:val="009E2F41"/>
    <w:rsid w:val="009E5756"/>
    <w:rsid w:val="009E7C43"/>
    <w:rsid w:val="009F0431"/>
    <w:rsid w:val="009F3F3E"/>
    <w:rsid w:val="009F3FB5"/>
    <w:rsid w:val="00A13E35"/>
    <w:rsid w:val="00A202C7"/>
    <w:rsid w:val="00A3483D"/>
    <w:rsid w:val="00A52FC6"/>
    <w:rsid w:val="00A8056B"/>
    <w:rsid w:val="00AA1FC1"/>
    <w:rsid w:val="00AA7A4A"/>
    <w:rsid w:val="00AB4EE8"/>
    <w:rsid w:val="00AC299C"/>
    <w:rsid w:val="00AC55AD"/>
    <w:rsid w:val="00AC7E2E"/>
    <w:rsid w:val="00AE106B"/>
    <w:rsid w:val="00AE1D31"/>
    <w:rsid w:val="00B00D90"/>
    <w:rsid w:val="00B1144C"/>
    <w:rsid w:val="00B151E3"/>
    <w:rsid w:val="00B22725"/>
    <w:rsid w:val="00B3082E"/>
    <w:rsid w:val="00B547C9"/>
    <w:rsid w:val="00B61003"/>
    <w:rsid w:val="00B71F50"/>
    <w:rsid w:val="00BA715F"/>
    <w:rsid w:val="00BD5361"/>
    <w:rsid w:val="00BD5E6C"/>
    <w:rsid w:val="00C168C1"/>
    <w:rsid w:val="00C21068"/>
    <w:rsid w:val="00C2771B"/>
    <w:rsid w:val="00C410EA"/>
    <w:rsid w:val="00C5093D"/>
    <w:rsid w:val="00C8380D"/>
    <w:rsid w:val="00C91133"/>
    <w:rsid w:val="00CA444D"/>
    <w:rsid w:val="00CB4244"/>
    <w:rsid w:val="00CC1F1A"/>
    <w:rsid w:val="00CD2507"/>
    <w:rsid w:val="00CD25E6"/>
    <w:rsid w:val="00CE3E2E"/>
    <w:rsid w:val="00D005B8"/>
    <w:rsid w:val="00D05F7F"/>
    <w:rsid w:val="00D21B87"/>
    <w:rsid w:val="00D27AA2"/>
    <w:rsid w:val="00D34865"/>
    <w:rsid w:val="00D36C67"/>
    <w:rsid w:val="00D45EEB"/>
    <w:rsid w:val="00D51EC5"/>
    <w:rsid w:val="00DA0E9E"/>
    <w:rsid w:val="00DB4294"/>
    <w:rsid w:val="00DB7CA0"/>
    <w:rsid w:val="00DC4027"/>
    <w:rsid w:val="00DD028E"/>
    <w:rsid w:val="00DD3280"/>
    <w:rsid w:val="00DD618A"/>
    <w:rsid w:val="00DF2E18"/>
    <w:rsid w:val="00DF55D6"/>
    <w:rsid w:val="00E1413B"/>
    <w:rsid w:val="00E17F69"/>
    <w:rsid w:val="00E35141"/>
    <w:rsid w:val="00E4092F"/>
    <w:rsid w:val="00E45006"/>
    <w:rsid w:val="00E65916"/>
    <w:rsid w:val="00E67D46"/>
    <w:rsid w:val="00E73A43"/>
    <w:rsid w:val="00E93831"/>
    <w:rsid w:val="00E94564"/>
    <w:rsid w:val="00EA3B05"/>
    <w:rsid w:val="00EC70D5"/>
    <w:rsid w:val="00ED3FBA"/>
    <w:rsid w:val="00ED7DA7"/>
    <w:rsid w:val="00EE0BBC"/>
    <w:rsid w:val="00EE42E3"/>
    <w:rsid w:val="00EE4DF6"/>
    <w:rsid w:val="00EF46C0"/>
    <w:rsid w:val="00F106F4"/>
    <w:rsid w:val="00F334F2"/>
    <w:rsid w:val="00F34907"/>
    <w:rsid w:val="00F52C64"/>
    <w:rsid w:val="00F6517F"/>
    <w:rsid w:val="00F81A93"/>
    <w:rsid w:val="00F96417"/>
    <w:rsid w:val="00F965E4"/>
    <w:rsid w:val="00F96A2B"/>
    <w:rsid w:val="00FA06B1"/>
    <w:rsid w:val="00FA4BB4"/>
    <w:rsid w:val="00FC094A"/>
    <w:rsid w:val="00FC136D"/>
    <w:rsid w:val="00FC6EBB"/>
    <w:rsid w:val="00FE088F"/>
    <w:rsid w:val="00FE26AC"/>
    <w:rsid w:val="00FE419B"/>
    <w:rsid w:val="00FE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1578a,#675c53"/>
      <o:colormenu v:ext="edit" fillcolor="#675c53"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5EE"/>
    <w:rPr>
      <w:sz w:val="24"/>
      <w:szCs w:val="24"/>
    </w:rPr>
  </w:style>
  <w:style w:type="paragraph" w:styleId="Heading1">
    <w:name w:val="heading 1"/>
    <w:basedOn w:val="Normal"/>
    <w:next w:val="Normal"/>
    <w:qFormat/>
    <w:rsid w:val="00F106F4"/>
    <w:pPr>
      <w:keepNext/>
      <w:spacing w:line="280" w:lineRule="exact"/>
      <w:outlineLvl w:val="0"/>
    </w:pPr>
    <w:rPr>
      <w:rFonts w:ascii="Arial Narrow" w:hAnsi="Arial Narrow"/>
      <w:b/>
      <w:spacing w:val="20"/>
      <w:sz w:val="17"/>
      <w:szCs w:val="20"/>
    </w:rPr>
  </w:style>
  <w:style w:type="paragraph" w:styleId="Heading3">
    <w:name w:val="heading 3"/>
    <w:basedOn w:val="Normal"/>
    <w:next w:val="Normal"/>
    <w:link w:val="Heading3Char"/>
    <w:semiHidden/>
    <w:unhideWhenUsed/>
    <w:qFormat/>
    <w:rsid w:val="00B6100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61003"/>
    <w:pPr>
      <w:keepNext/>
      <w:spacing w:before="240" w:after="60"/>
      <w:outlineLvl w:val="3"/>
    </w:pPr>
    <w:rPr>
      <w:rFonts w:ascii="Calibri" w:hAnsi="Calibri"/>
      <w:b/>
      <w:bCs/>
      <w:sz w:val="28"/>
      <w:szCs w:val="28"/>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Bookman Old Style" w:hAnsi="Bookman Old Style"/>
      <w:szCs w:val="20"/>
    </w:rPr>
  </w:style>
  <w:style w:type="paragraph" w:styleId="NormalWeb">
    <w:name w:val="Normal (Web)"/>
    <w:basedOn w:val="Normal"/>
    <w:pPr>
      <w:spacing w:before="100" w:after="100"/>
    </w:pPr>
    <w:rPr>
      <w:szCs w:val="20"/>
    </w:rPr>
  </w:style>
  <w:style w:type="character" w:styleId="Strong">
    <w:name w:val="Strong"/>
    <w:basedOn w:val="DefaultParagraphFont"/>
    <w:qFormat/>
    <w:rPr>
      <w:b/>
      <w:bCs/>
    </w:rPr>
  </w:style>
  <w:style w:type="paragraph" w:styleId="BodyText3">
    <w:name w:val="Body Text 3"/>
    <w:basedOn w:val="Normal"/>
    <w:pPr>
      <w:spacing w:after="120"/>
    </w:pPr>
    <w:rPr>
      <w:sz w:val="16"/>
      <w:szCs w:val="16"/>
    </w:rPr>
  </w:style>
  <w:style w:type="paragraph" w:customStyle="1" w:styleId="Style">
    <w:name w:val="Style"/>
    <w:pPr>
      <w:widowControl w:val="0"/>
      <w:autoSpaceDE w:val="0"/>
      <w:autoSpaceDN w:val="0"/>
      <w:adjustRightInd w:val="0"/>
    </w:pPr>
    <w:rPr>
      <w:rFonts w:ascii="Arial" w:hAnsi="Arial" w:cs="Arial"/>
      <w:sz w:val="24"/>
      <w:szCs w:val="24"/>
    </w:rPr>
  </w:style>
  <w:style w:type="paragraph" w:customStyle="1" w:styleId="InsideAddress">
    <w:name w:val="Inside Address"/>
    <w:basedOn w:val="Normal"/>
  </w:style>
  <w:style w:type="paragraph" w:customStyle="1" w:styleId="ReferenceLine">
    <w:name w:val="Reference Line"/>
    <w:basedOn w:val="BodyText"/>
    <w:pPr>
      <w:spacing w:after="120"/>
      <w:jc w:val="left"/>
    </w:pPr>
    <w:rPr>
      <w:rFonts w:ascii="Times New Roman" w:hAnsi="Times New Roman"/>
      <w:szCs w:val="24"/>
    </w:rPr>
  </w:style>
  <w:style w:type="paragraph" w:styleId="Salutation">
    <w:name w:val="Salutation"/>
    <w:basedOn w:val="Normal"/>
    <w:next w:val="Normal"/>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Body-Main">
    <w:name w:val="Body-Main"/>
    <w:basedOn w:val="Normal"/>
    <w:rsid w:val="00F106F4"/>
    <w:pPr>
      <w:tabs>
        <w:tab w:val="left" w:pos="180"/>
      </w:tabs>
      <w:spacing w:line="220" w:lineRule="exact"/>
    </w:pPr>
    <w:rPr>
      <w:rFonts w:ascii="Arial" w:hAnsi="Arial"/>
      <w:sz w:val="19"/>
      <w:szCs w:val="20"/>
    </w:rPr>
  </w:style>
  <w:style w:type="paragraph" w:customStyle="1" w:styleId="Body-Bullets">
    <w:name w:val="Body-Bullets"/>
    <w:basedOn w:val="Body-Main"/>
    <w:rsid w:val="00F106F4"/>
    <w:pPr>
      <w:numPr>
        <w:numId w:val="1"/>
      </w:numPr>
      <w:tabs>
        <w:tab w:val="clear" w:pos="180"/>
      </w:tabs>
      <w:spacing w:line="240" w:lineRule="exact"/>
    </w:pPr>
    <w:rPr>
      <w:sz w:val="20"/>
    </w:rPr>
  </w:style>
  <w:style w:type="table" w:styleId="TableGrid">
    <w:name w:val="Table Grid"/>
    <w:basedOn w:val="TableNormal"/>
    <w:rsid w:val="00880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C1F1A"/>
    <w:rPr>
      <w:sz w:val="24"/>
      <w:szCs w:val="24"/>
    </w:rPr>
  </w:style>
  <w:style w:type="paragraph" w:customStyle="1" w:styleId="Pa6">
    <w:name w:val="Pa6"/>
    <w:basedOn w:val="Normal"/>
    <w:next w:val="Normal"/>
    <w:uiPriority w:val="99"/>
    <w:rsid w:val="00937628"/>
    <w:pPr>
      <w:autoSpaceDE w:val="0"/>
      <w:autoSpaceDN w:val="0"/>
      <w:adjustRightInd w:val="0"/>
      <w:spacing w:line="201" w:lineRule="atLeast"/>
    </w:pPr>
    <w:rPr>
      <w:rFonts w:ascii="The Sans Light" w:hAnsi="The Sans Light"/>
    </w:rPr>
  </w:style>
  <w:style w:type="paragraph" w:customStyle="1" w:styleId="Pa5">
    <w:name w:val="Pa5"/>
    <w:basedOn w:val="Normal"/>
    <w:next w:val="Normal"/>
    <w:uiPriority w:val="99"/>
    <w:rsid w:val="00937628"/>
    <w:pPr>
      <w:autoSpaceDE w:val="0"/>
      <w:autoSpaceDN w:val="0"/>
      <w:adjustRightInd w:val="0"/>
      <w:spacing w:line="241" w:lineRule="atLeast"/>
    </w:pPr>
    <w:rPr>
      <w:rFonts w:ascii="The Sans Light" w:hAnsi="The Sans Light"/>
    </w:rPr>
  </w:style>
  <w:style w:type="paragraph" w:customStyle="1" w:styleId="Default">
    <w:name w:val="Default"/>
    <w:rsid w:val="00937628"/>
    <w:pPr>
      <w:autoSpaceDE w:val="0"/>
      <w:autoSpaceDN w:val="0"/>
      <w:adjustRightInd w:val="0"/>
    </w:pPr>
    <w:rPr>
      <w:rFonts w:ascii="The Sans Extra Bold" w:hAnsi="The Sans Extra Bold" w:cs="The Sans Extra Bold"/>
      <w:color w:val="000000"/>
      <w:sz w:val="24"/>
      <w:szCs w:val="24"/>
    </w:rPr>
  </w:style>
  <w:style w:type="character" w:customStyle="1" w:styleId="A1">
    <w:name w:val="A1"/>
    <w:uiPriority w:val="99"/>
    <w:rsid w:val="00937628"/>
    <w:rPr>
      <w:rFonts w:cs="The Sans Extra Bold"/>
      <w:b/>
      <w:bCs/>
      <w:color w:val="000000"/>
      <w:sz w:val="20"/>
      <w:szCs w:val="20"/>
    </w:rPr>
  </w:style>
  <w:style w:type="paragraph" w:customStyle="1" w:styleId="Pa9">
    <w:name w:val="Pa9"/>
    <w:basedOn w:val="Default"/>
    <w:next w:val="Default"/>
    <w:uiPriority w:val="99"/>
    <w:rsid w:val="00E73A43"/>
    <w:pPr>
      <w:spacing w:line="201" w:lineRule="atLeast"/>
    </w:pPr>
    <w:rPr>
      <w:rFonts w:cs="Times New Roman"/>
      <w:color w:val="auto"/>
    </w:rPr>
  </w:style>
  <w:style w:type="paragraph" w:customStyle="1" w:styleId="Pa1">
    <w:name w:val="Pa1"/>
    <w:basedOn w:val="Default"/>
    <w:next w:val="Default"/>
    <w:uiPriority w:val="99"/>
    <w:rsid w:val="003A64DF"/>
    <w:pPr>
      <w:spacing w:line="241" w:lineRule="atLeast"/>
    </w:pPr>
    <w:rPr>
      <w:rFonts w:ascii="Avenir LT Std 55 Roman" w:hAnsi="Avenir LT Std 55 Roman" w:cs="Times New Roman"/>
      <w:color w:val="auto"/>
    </w:rPr>
  </w:style>
  <w:style w:type="paragraph" w:customStyle="1" w:styleId="Pa2">
    <w:name w:val="Pa2"/>
    <w:basedOn w:val="Default"/>
    <w:next w:val="Default"/>
    <w:uiPriority w:val="99"/>
    <w:rsid w:val="003A64DF"/>
    <w:pPr>
      <w:spacing w:line="241" w:lineRule="atLeast"/>
    </w:pPr>
    <w:rPr>
      <w:rFonts w:ascii="Avenir LT Std 55 Roman" w:hAnsi="Avenir LT Std 55 Roman" w:cs="Times New Roman"/>
      <w:color w:val="auto"/>
    </w:rPr>
  </w:style>
  <w:style w:type="character" w:customStyle="1" w:styleId="A2">
    <w:name w:val="A2"/>
    <w:uiPriority w:val="99"/>
    <w:rsid w:val="003A64DF"/>
    <w:rPr>
      <w:rFonts w:cs="Avenir LT Std 55 Roman"/>
      <w:color w:val="221E1F"/>
      <w:sz w:val="48"/>
      <w:szCs w:val="48"/>
    </w:rPr>
  </w:style>
  <w:style w:type="character" w:customStyle="1" w:styleId="HeaderChar">
    <w:name w:val="Header Char"/>
    <w:basedOn w:val="DefaultParagraphFont"/>
    <w:link w:val="Header"/>
    <w:uiPriority w:val="99"/>
    <w:rsid w:val="00580A72"/>
    <w:rPr>
      <w:sz w:val="24"/>
      <w:szCs w:val="24"/>
    </w:rPr>
  </w:style>
  <w:style w:type="paragraph" w:styleId="BalloonText">
    <w:name w:val="Balloon Text"/>
    <w:basedOn w:val="Normal"/>
    <w:link w:val="BalloonTextChar"/>
    <w:rsid w:val="00580A72"/>
    <w:rPr>
      <w:rFonts w:ascii="Tahoma" w:hAnsi="Tahoma" w:cs="Tahoma"/>
      <w:sz w:val="16"/>
      <w:szCs w:val="16"/>
    </w:rPr>
  </w:style>
  <w:style w:type="character" w:customStyle="1" w:styleId="BalloonTextChar">
    <w:name w:val="Balloon Text Char"/>
    <w:basedOn w:val="DefaultParagraphFont"/>
    <w:link w:val="BalloonText"/>
    <w:rsid w:val="00580A72"/>
    <w:rPr>
      <w:rFonts w:ascii="Tahoma" w:hAnsi="Tahoma" w:cs="Tahoma"/>
      <w:sz w:val="16"/>
      <w:szCs w:val="16"/>
    </w:rPr>
  </w:style>
  <w:style w:type="paragraph" w:styleId="Title">
    <w:name w:val="Title"/>
    <w:basedOn w:val="Normal"/>
    <w:next w:val="Normal"/>
    <w:link w:val="TitleChar"/>
    <w:uiPriority w:val="10"/>
    <w:qFormat/>
    <w:rsid w:val="0090779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90779C"/>
    <w:rPr>
      <w:rFonts w:ascii="Cambria" w:eastAsia="Times New Roman" w:hAnsi="Cambria" w:cs="Times New Roman"/>
      <w:color w:val="17365D"/>
      <w:spacing w:val="5"/>
      <w:kern w:val="28"/>
      <w:sz w:val="52"/>
      <w:szCs w:val="52"/>
    </w:rPr>
  </w:style>
  <w:style w:type="character" w:customStyle="1" w:styleId="Heading3Char">
    <w:name w:val="Heading 3 Char"/>
    <w:basedOn w:val="DefaultParagraphFont"/>
    <w:link w:val="Heading3"/>
    <w:semiHidden/>
    <w:rsid w:val="00B61003"/>
    <w:rPr>
      <w:rFonts w:ascii="Cambria" w:eastAsia="Times New Roman" w:hAnsi="Cambria" w:cs="Times New Roman"/>
      <w:b/>
      <w:bCs/>
      <w:sz w:val="26"/>
      <w:szCs w:val="26"/>
    </w:rPr>
  </w:style>
  <w:style w:type="character" w:customStyle="1" w:styleId="Heading4Char">
    <w:name w:val="Heading 4 Char"/>
    <w:basedOn w:val="DefaultParagraphFont"/>
    <w:link w:val="Heading4"/>
    <w:rsid w:val="00B61003"/>
    <w:rPr>
      <w:rFonts w:ascii="Calibri" w:eastAsia="Times New Roman" w:hAnsi="Calibri" w:cs="Times New Roman"/>
      <w:b/>
      <w:bCs/>
      <w:sz w:val="28"/>
      <w:szCs w:val="28"/>
    </w:rPr>
  </w:style>
  <w:style w:type="character" w:customStyle="1" w:styleId="textitalic1">
    <w:name w:val="textitalic1"/>
    <w:basedOn w:val="DefaultParagraphFont"/>
    <w:rsid w:val="00B61003"/>
    <w:rPr>
      <w:i/>
      <w:iCs/>
    </w:rPr>
  </w:style>
  <w:style w:type="character" w:customStyle="1" w:styleId="textit1">
    <w:name w:val="textit1"/>
    <w:basedOn w:val="DefaultParagraphFont"/>
    <w:rsid w:val="00B61003"/>
    <w:rPr>
      <w:b/>
      <w:bCs/>
      <w:i/>
      <w:iCs/>
    </w:rPr>
  </w:style>
  <w:style w:type="paragraph" w:customStyle="1" w:styleId="colortext">
    <w:name w:val="colortext"/>
    <w:basedOn w:val="Normal"/>
    <w:rsid w:val="00B61003"/>
    <w:pPr>
      <w:spacing w:before="100" w:beforeAutospacing="1" w:after="100" w:afterAutospacing="1"/>
    </w:pPr>
  </w:style>
  <w:style w:type="paragraph" w:styleId="ListParagraph">
    <w:name w:val="List Paragraph"/>
    <w:basedOn w:val="Normal"/>
    <w:uiPriority w:val="34"/>
    <w:qFormat/>
    <w:rsid w:val="00E9383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5EE"/>
    <w:rPr>
      <w:sz w:val="24"/>
      <w:szCs w:val="24"/>
    </w:rPr>
  </w:style>
  <w:style w:type="paragraph" w:styleId="Heading1">
    <w:name w:val="heading 1"/>
    <w:basedOn w:val="Normal"/>
    <w:next w:val="Normal"/>
    <w:qFormat/>
    <w:rsid w:val="00F106F4"/>
    <w:pPr>
      <w:keepNext/>
      <w:spacing w:line="280" w:lineRule="exact"/>
      <w:outlineLvl w:val="0"/>
    </w:pPr>
    <w:rPr>
      <w:rFonts w:ascii="Arial Narrow" w:hAnsi="Arial Narrow"/>
      <w:b/>
      <w:spacing w:val="20"/>
      <w:sz w:val="17"/>
      <w:szCs w:val="20"/>
    </w:rPr>
  </w:style>
  <w:style w:type="paragraph" w:styleId="Heading3">
    <w:name w:val="heading 3"/>
    <w:basedOn w:val="Normal"/>
    <w:next w:val="Normal"/>
    <w:link w:val="Heading3Char"/>
    <w:semiHidden/>
    <w:unhideWhenUsed/>
    <w:qFormat/>
    <w:rsid w:val="00B6100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B61003"/>
    <w:pPr>
      <w:keepNext/>
      <w:spacing w:before="240" w:after="60"/>
      <w:outlineLvl w:val="3"/>
    </w:pPr>
    <w:rPr>
      <w:rFonts w:ascii="Calibri" w:hAnsi="Calibri"/>
      <w:b/>
      <w:bCs/>
      <w:sz w:val="28"/>
      <w:szCs w:val="28"/>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Bookman Old Style" w:hAnsi="Bookman Old Style"/>
      <w:szCs w:val="20"/>
    </w:rPr>
  </w:style>
  <w:style w:type="paragraph" w:styleId="NormalWeb">
    <w:name w:val="Normal (Web)"/>
    <w:basedOn w:val="Normal"/>
    <w:pPr>
      <w:spacing w:before="100" w:after="100"/>
    </w:pPr>
    <w:rPr>
      <w:szCs w:val="20"/>
    </w:rPr>
  </w:style>
  <w:style w:type="character" w:styleId="Strong">
    <w:name w:val="Strong"/>
    <w:basedOn w:val="DefaultParagraphFont"/>
    <w:qFormat/>
    <w:rPr>
      <w:b/>
      <w:bCs/>
    </w:rPr>
  </w:style>
  <w:style w:type="paragraph" w:styleId="BodyText3">
    <w:name w:val="Body Text 3"/>
    <w:basedOn w:val="Normal"/>
    <w:pPr>
      <w:spacing w:after="120"/>
    </w:pPr>
    <w:rPr>
      <w:sz w:val="16"/>
      <w:szCs w:val="16"/>
    </w:rPr>
  </w:style>
  <w:style w:type="paragraph" w:customStyle="1" w:styleId="Style">
    <w:name w:val="Style"/>
    <w:pPr>
      <w:widowControl w:val="0"/>
      <w:autoSpaceDE w:val="0"/>
      <w:autoSpaceDN w:val="0"/>
      <w:adjustRightInd w:val="0"/>
    </w:pPr>
    <w:rPr>
      <w:rFonts w:ascii="Arial" w:hAnsi="Arial" w:cs="Arial"/>
      <w:sz w:val="24"/>
      <w:szCs w:val="24"/>
    </w:rPr>
  </w:style>
  <w:style w:type="paragraph" w:customStyle="1" w:styleId="InsideAddress">
    <w:name w:val="Inside Address"/>
    <w:basedOn w:val="Normal"/>
  </w:style>
  <w:style w:type="paragraph" w:customStyle="1" w:styleId="ReferenceLine">
    <w:name w:val="Reference Line"/>
    <w:basedOn w:val="BodyText"/>
    <w:pPr>
      <w:spacing w:after="120"/>
      <w:jc w:val="left"/>
    </w:pPr>
    <w:rPr>
      <w:rFonts w:ascii="Times New Roman" w:hAnsi="Times New Roman"/>
      <w:szCs w:val="24"/>
    </w:rPr>
  </w:style>
  <w:style w:type="paragraph" w:styleId="Salutation">
    <w:name w:val="Salutation"/>
    <w:basedOn w:val="Normal"/>
    <w:next w:val="Normal"/>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Body-Main">
    <w:name w:val="Body-Main"/>
    <w:basedOn w:val="Normal"/>
    <w:rsid w:val="00F106F4"/>
    <w:pPr>
      <w:tabs>
        <w:tab w:val="left" w:pos="180"/>
      </w:tabs>
      <w:spacing w:line="220" w:lineRule="exact"/>
    </w:pPr>
    <w:rPr>
      <w:rFonts w:ascii="Arial" w:hAnsi="Arial"/>
      <w:sz w:val="19"/>
      <w:szCs w:val="20"/>
    </w:rPr>
  </w:style>
  <w:style w:type="paragraph" w:customStyle="1" w:styleId="Body-Bullets">
    <w:name w:val="Body-Bullets"/>
    <w:basedOn w:val="Body-Main"/>
    <w:rsid w:val="00F106F4"/>
    <w:pPr>
      <w:numPr>
        <w:numId w:val="1"/>
      </w:numPr>
      <w:tabs>
        <w:tab w:val="clear" w:pos="180"/>
      </w:tabs>
      <w:spacing w:line="240" w:lineRule="exact"/>
    </w:pPr>
    <w:rPr>
      <w:sz w:val="20"/>
    </w:rPr>
  </w:style>
  <w:style w:type="table" w:styleId="TableGrid">
    <w:name w:val="Table Grid"/>
    <w:basedOn w:val="TableNormal"/>
    <w:rsid w:val="00880E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CC1F1A"/>
    <w:rPr>
      <w:sz w:val="24"/>
      <w:szCs w:val="24"/>
    </w:rPr>
  </w:style>
  <w:style w:type="paragraph" w:customStyle="1" w:styleId="Pa6">
    <w:name w:val="Pa6"/>
    <w:basedOn w:val="Normal"/>
    <w:next w:val="Normal"/>
    <w:uiPriority w:val="99"/>
    <w:rsid w:val="00937628"/>
    <w:pPr>
      <w:autoSpaceDE w:val="0"/>
      <w:autoSpaceDN w:val="0"/>
      <w:adjustRightInd w:val="0"/>
      <w:spacing w:line="201" w:lineRule="atLeast"/>
    </w:pPr>
    <w:rPr>
      <w:rFonts w:ascii="The Sans Light" w:hAnsi="The Sans Light"/>
    </w:rPr>
  </w:style>
  <w:style w:type="paragraph" w:customStyle="1" w:styleId="Pa5">
    <w:name w:val="Pa5"/>
    <w:basedOn w:val="Normal"/>
    <w:next w:val="Normal"/>
    <w:uiPriority w:val="99"/>
    <w:rsid w:val="00937628"/>
    <w:pPr>
      <w:autoSpaceDE w:val="0"/>
      <w:autoSpaceDN w:val="0"/>
      <w:adjustRightInd w:val="0"/>
      <w:spacing w:line="241" w:lineRule="atLeast"/>
    </w:pPr>
    <w:rPr>
      <w:rFonts w:ascii="The Sans Light" w:hAnsi="The Sans Light"/>
    </w:rPr>
  </w:style>
  <w:style w:type="paragraph" w:customStyle="1" w:styleId="Default">
    <w:name w:val="Default"/>
    <w:rsid w:val="00937628"/>
    <w:pPr>
      <w:autoSpaceDE w:val="0"/>
      <w:autoSpaceDN w:val="0"/>
      <w:adjustRightInd w:val="0"/>
    </w:pPr>
    <w:rPr>
      <w:rFonts w:ascii="The Sans Extra Bold" w:hAnsi="The Sans Extra Bold" w:cs="The Sans Extra Bold"/>
      <w:color w:val="000000"/>
      <w:sz w:val="24"/>
      <w:szCs w:val="24"/>
    </w:rPr>
  </w:style>
  <w:style w:type="character" w:customStyle="1" w:styleId="A1">
    <w:name w:val="A1"/>
    <w:uiPriority w:val="99"/>
    <w:rsid w:val="00937628"/>
    <w:rPr>
      <w:rFonts w:cs="The Sans Extra Bold"/>
      <w:b/>
      <w:bCs/>
      <w:color w:val="000000"/>
      <w:sz w:val="20"/>
      <w:szCs w:val="20"/>
    </w:rPr>
  </w:style>
  <w:style w:type="paragraph" w:customStyle="1" w:styleId="Pa9">
    <w:name w:val="Pa9"/>
    <w:basedOn w:val="Default"/>
    <w:next w:val="Default"/>
    <w:uiPriority w:val="99"/>
    <w:rsid w:val="00E73A43"/>
    <w:pPr>
      <w:spacing w:line="201" w:lineRule="atLeast"/>
    </w:pPr>
    <w:rPr>
      <w:rFonts w:cs="Times New Roman"/>
      <w:color w:val="auto"/>
    </w:rPr>
  </w:style>
  <w:style w:type="paragraph" w:customStyle="1" w:styleId="Pa1">
    <w:name w:val="Pa1"/>
    <w:basedOn w:val="Default"/>
    <w:next w:val="Default"/>
    <w:uiPriority w:val="99"/>
    <w:rsid w:val="003A64DF"/>
    <w:pPr>
      <w:spacing w:line="241" w:lineRule="atLeast"/>
    </w:pPr>
    <w:rPr>
      <w:rFonts w:ascii="Avenir LT Std 55 Roman" w:hAnsi="Avenir LT Std 55 Roman" w:cs="Times New Roman"/>
      <w:color w:val="auto"/>
    </w:rPr>
  </w:style>
  <w:style w:type="paragraph" w:customStyle="1" w:styleId="Pa2">
    <w:name w:val="Pa2"/>
    <w:basedOn w:val="Default"/>
    <w:next w:val="Default"/>
    <w:uiPriority w:val="99"/>
    <w:rsid w:val="003A64DF"/>
    <w:pPr>
      <w:spacing w:line="241" w:lineRule="atLeast"/>
    </w:pPr>
    <w:rPr>
      <w:rFonts w:ascii="Avenir LT Std 55 Roman" w:hAnsi="Avenir LT Std 55 Roman" w:cs="Times New Roman"/>
      <w:color w:val="auto"/>
    </w:rPr>
  </w:style>
  <w:style w:type="character" w:customStyle="1" w:styleId="A2">
    <w:name w:val="A2"/>
    <w:uiPriority w:val="99"/>
    <w:rsid w:val="003A64DF"/>
    <w:rPr>
      <w:rFonts w:cs="Avenir LT Std 55 Roman"/>
      <w:color w:val="221E1F"/>
      <w:sz w:val="48"/>
      <w:szCs w:val="48"/>
    </w:rPr>
  </w:style>
  <w:style w:type="character" w:customStyle="1" w:styleId="HeaderChar">
    <w:name w:val="Header Char"/>
    <w:basedOn w:val="DefaultParagraphFont"/>
    <w:link w:val="Header"/>
    <w:uiPriority w:val="99"/>
    <w:rsid w:val="00580A72"/>
    <w:rPr>
      <w:sz w:val="24"/>
      <w:szCs w:val="24"/>
    </w:rPr>
  </w:style>
  <w:style w:type="paragraph" w:styleId="BalloonText">
    <w:name w:val="Balloon Text"/>
    <w:basedOn w:val="Normal"/>
    <w:link w:val="BalloonTextChar"/>
    <w:rsid w:val="00580A72"/>
    <w:rPr>
      <w:rFonts w:ascii="Tahoma" w:hAnsi="Tahoma" w:cs="Tahoma"/>
      <w:sz w:val="16"/>
      <w:szCs w:val="16"/>
    </w:rPr>
  </w:style>
  <w:style w:type="character" w:customStyle="1" w:styleId="BalloonTextChar">
    <w:name w:val="Balloon Text Char"/>
    <w:basedOn w:val="DefaultParagraphFont"/>
    <w:link w:val="BalloonText"/>
    <w:rsid w:val="00580A72"/>
    <w:rPr>
      <w:rFonts w:ascii="Tahoma" w:hAnsi="Tahoma" w:cs="Tahoma"/>
      <w:sz w:val="16"/>
      <w:szCs w:val="16"/>
    </w:rPr>
  </w:style>
  <w:style w:type="paragraph" w:styleId="Title">
    <w:name w:val="Title"/>
    <w:basedOn w:val="Normal"/>
    <w:next w:val="Normal"/>
    <w:link w:val="TitleChar"/>
    <w:uiPriority w:val="10"/>
    <w:qFormat/>
    <w:rsid w:val="0090779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90779C"/>
    <w:rPr>
      <w:rFonts w:ascii="Cambria" w:eastAsia="Times New Roman" w:hAnsi="Cambria" w:cs="Times New Roman"/>
      <w:color w:val="17365D"/>
      <w:spacing w:val="5"/>
      <w:kern w:val="28"/>
      <w:sz w:val="52"/>
      <w:szCs w:val="52"/>
    </w:rPr>
  </w:style>
  <w:style w:type="character" w:customStyle="1" w:styleId="Heading3Char">
    <w:name w:val="Heading 3 Char"/>
    <w:basedOn w:val="DefaultParagraphFont"/>
    <w:link w:val="Heading3"/>
    <w:semiHidden/>
    <w:rsid w:val="00B61003"/>
    <w:rPr>
      <w:rFonts w:ascii="Cambria" w:eastAsia="Times New Roman" w:hAnsi="Cambria" w:cs="Times New Roman"/>
      <w:b/>
      <w:bCs/>
      <w:sz w:val="26"/>
      <w:szCs w:val="26"/>
    </w:rPr>
  </w:style>
  <w:style w:type="character" w:customStyle="1" w:styleId="Heading4Char">
    <w:name w:val="Heading 4 Char"/>
    <w:basedOn w:val="DefaultParagraphFont"/>
    <w:link w:val="Heading4"/>
    <w:rsid w:val="00B61003"/>
    <w:rPr>
      <w:rFonts w:ascii="Calibri" w:eastAsia="Times New Roman" w:hAnsi="Calibri" w:cs="Times New Roman"/>
      <w:b/>
      <w:bCs/>
      <w:sz w:val="28"/>
      <w:szCs w:val="28"/>
    </w:rPr>
  </w:style>
  <w:style w:type="character" w:customStyle="1" w:styleId="textitalic1">
    <w:name w:val="textitalic1"/>
    <w:basedOn w:val="DefaultParagraphFont"/>
    <w:rsid w:val="00B61003"/>
    <w:rPr>
      <w:i/>
      <w:iCs/>
    </w:rPr>
  </w:style>
  <w:style w:type="character" w:customStyle="1" w:styleId="textit1">
    <w:name w:val="textit1"/>
    <w:basedOn w:val="DefaultParagraphFont"/>
    <w:rsid w:val="00B61003"/>
    <w:rPr>
      <w:b/>
      <w:bCs/>
      <w:i/>
      <w:iCs/>
    </w:rPr>
  </w:style>
  <w:style w:type="paragraph" w:customStyle="1" w:styleId="colortext">
    <w:name w:val="colortext"/>
    <w:basedOn w:val="Normal"/>
    <w:rsid w:val="00B61003"/>
    <w:pPr>
      <w:spacing w:before="100" w:beforeAutospacing="1" w:after="100" w:afterAutospacing="1"/>
    </w:pPr>
  </w:style>
  <w:style w:type="paragraph" w:styleId="ListParagraph">
    <w:name w:val="List Paragraph"/>
    <w:basedOn w:val="Normal"/>
    <w:uiPriority w:val="34"/>
    <w:qFormat/>
    <w:rsid w:val="00E938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10998">
      <w:bodyDiv w:val="1"/>
      <w:marLeft w:val="0"/>
      <w:marRight w:val="0"/>
      <w:marTop w:val="0"/>
      <w:marBottom w:val="0"/>
      <w:divBdr>
        <w:top w:val="none" w:sz="0" w:space="0" w:color="auto"/>
        <w:left w:val="none" w:sz="0" w:space="0" w:color="auto"/>
        <w:bottom w:val="none" w:sz="0" w:space="0" w:color="auto"/>
        <w:right w:val="none" w:sz="0" w:space="0" w:color="auto"/>
      </w:divBdr>
      <w:divsChild>
        <w:div w:id="636496934">
          <w:marLeft w:val="0"/>
          <w:marRight w:val="0"/>
          <w:marTop w:val="0"/>
          <w:marBottom w:val="0"/>
          <w:divBdr>
            <w:top w:val="none" w:sz="0" w:space="0" w:color="auto"/>
            <w:left w:val="none" w:sz="0" w:space="0" w:color="auto"/>
            <w:bottom w:val="none" w:sz="0" w:space="0" w:color="auto"/>
            <w:right w:val="none" w:sz="0" w:space="0" w:color="auto"/>
          </w:divBdr>
          <w:divsChild>
            <w:div w:id="341053238">
              <w:marLeft w:val="0"/>
              <w:marRight w:val="0"/>
              <w:marTop w:val="0"/>
              <w:marBottom w:val="0"/>
              <w:divBdr>
                <w:top w:val="none" w:sz="0" w:space="0" w:color="auto"/>
                <w:left w:val="none" w:sz="0" w:space="0" w:color="auto"/>
                <w:bottom w:val="none" w:sz="0" w:space="0" w:color="auto"/>
                <w:right w:val="none" w:sz="0" w:space="0" w:color="auto"/>
              </w:divBdr>
              <w:divsChild>
                <w:div w:id="1135879578">
                  <w:marLeft w:val="0"/>
                  <w:marRight w:val="0"/>
                  <w:marTop w:val="0"/>
                  <w:marBottom w:val="0"/>
                  <w:divBdr>
                    <w:top w:val="none" w:sz="0" w:space="0" w:color="auto"/>
                    <w:left w:val="none" w:sz="0" w:space="0" w:color="auto"/>
                    <w:bottom w:val="none" w:sz="0" w:space="0" w:color="auto"/>
                    <w:right w:val="none" w:sz="0" w:space="0" w:color="auto"/>
                  </w:divBdr>
                  <w:divsChild>
                    <w:div w:id="1536314288">
                      <w:marLeft w:val="0"/>
                      <w:marRight w:val="0"/>
                      <w:marTop w:val="0"/>
                      <w:marBottom w:val="0"/>
                      <w:divBdr>
                        <w:top w:val="none" w:sz="0" w:space="0" w:color="auto"/>
                        <w:left w:val="none" w:sz="0" w:space="0" w:color="auto"/>
                        <w:bottom w:val="none" w:sz="0" w:space="0" w:color="auto"/>
                        <w:right w:val="none" w:sz="0" w:space="0" w:color="auto"/>
                      </w:divBdr>
                      <w:divsChild>
                        <w:div w:id="470487057">
                          <w:marLeft w:val="0"/>
                          <w:marRight w:val="0"/>
                          <w:marTop w:val="0"/>
                          <w:marBottom w:val="0"/>
                          <w:divBdr>
                            <w:top w:val="none" w:sz="0" w:space="0" w:color="auto"/>
                            <w:left w:val="none" w:sz="0" w:space="0" w:color="auto"/>
                            <w:bottom w:val="none" w:sz="0" w:space="0" w:color="auto"/>
                            <w:right w:val="none" w:sz="0" w:space="0" w:color="auto"/>
                          </w:divBdr>
                          <w:divsChild>
                            <w:div w:id="1107038870">
                              <w:marLeft w:val="0"/>
                              <w:marRight w:val="0"/>
                              <w:marTop w:val="0"/>
                              <w:marBottom w:val="0"/>
                              <w:divBdr>
                                <w:top w:val="none" w:sz="0" w:space="0" w:color="auto"/>
                                <w:left w:val="none" w:sz="0" w:space="0" w:color="auto"/>
                                <w:bottom w:val="none" w:sz="0" w:space="0" w:color="auto"/>
                                <w:right w:val="none" w:sz="0" w:space="0" w:color="auto"/>
                              </w:divBdr>
                              <w:divsChild>
                                <w:div w:id="2100255235">
                                  <w:marLeft w:val="0"/>
                                  <w:marRight w:val="0"/>
                                  <w:marTop w:val="0"/>
                                  <w:marBottom w:val="0"/>
                                  <w:divBdr>
                                    <w:top w:val="none" w:sz="0" w:space="0" w:color="auto"/>
                                    <w:left w:val="none" w:sz="0" w:space="0" w:color="auto"/>
                                    <w:bottom w:val="none" w:sz="0" w:space="0" w:color="auto"/>
                                    <w:right w:val="none" w:sz="0" w:space="0" w:color="auto"/>
                                  </w:divBdr>
                                  <w:divsChild>
                                    <w:div w:id="2022850641">
                                      <w:marLeft w:val="0"/>
                                      <w:marRight w:val="0"/>
                                      <w:marTop w:val="0"/>
                                      <w:marBottom w:val="0"/>
                                      <w:divBdr>
                                        <w:top w:val="none" w:sz="0" w:space="0" w:color="auto"/>
                                        <w:left w:val="none" w:sz="0" w:space="0" w:color="auto"/>
                                        <w:bottom w:val="none" w:sz="0" w:space="0" w:color="auto"/>
                                        <w:right w:val="none" w:sz="0" w:space="0" w:color="auto"/>
                                      </w:divBdr>
                                      <w:divsChild>
                                        <w:div w:id="1531408502">
                                          <w:marLeft w:val="0"/>
                                          <w:marRight w:val="0"/>
                                          <w:marTop w:val="0"/>
                                          <w:marBottom w:val="0"/>
                                          <w:divBdr>
                                            <w:top w:val="none" w:sz="0" w:space="0" w:color="auto"/>
                                            <w:left w:val="none" w:sz="0" w:space="0" w:color="auto"/>
                                            <w:bottom w:val="none" w:sz="0" w:space="0" w:color="auto"/>
                                            <w:right w:val="none" w:sz="0" w:space="0" w:color="auto"/>
                                          </w:divBdr>
                                          <w:divsChild>
                                            <w:div w:id="179130249">
                                              <w:marLeft w:val="0"/>
                                              <w:marRight w:val="0"/>
                                              <w:marTop w:val="0"/>
                                              <w:marBottom w:val="0"/>
                                              <w:divBdr>
                                                <w:top w:val="none" w:sz="0" w:space="0" w:color="auto"/>
                                                <w:left w:val="none" w:sz="0" w:space="0" w:color="auto"/>
                                                <w:bottom w:val="none" w:sz="0" w:space="0" w:color="auto"/>
                                                <w:right w:val="none" w:sz="0" w:space="0" w:color="auto"/>
                                              </w:divBdr>
                                              <w:divsChild>
                                                <w:div w:id="5726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cdc.gov/niosh/topics/eye/images/eye%20safety_img_4.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cdc.gov/niosh/topics/eye/images/eye%20safety_img_1.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2973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October 6, 2006</vt:lpstr>
    </vt:vector>
  </TitlesOfParts>
  <Company>DAIS</Company>
  <LinksUpToDate>false</LinksUpToDate>
  <CharactersWithSpaces>3535</CharactersWithSpaces>
  <SharedDoc>false</SharedDoc>
  <HLinks>
    <vt:vector size="12" baseType="variant">
      <vt:variant>
        <vt:i4>5505052</vt:i4>
      </vt:variant>
      <vt:variant>
        <vt:i4>-1</vt:i4>
      </vt:variant>
      <vt:variant>
        <vt:i4>2057</vt:i4>
      </vt:variant>
      <vt:variant>
        <vt:i4>1</vt:i4>
      </vt:variant>
      <vt:variant>
        <vt:lpwstr>http://www.cdc.gov/niosh/topics/eye/images/eye%20safety_img_1.jpg</vt:lpwstr>
      </vt:variant>
      <vt:variant>
        <vt:lpwstr/>
      </vt:variant>
      <vt:variant>
        <vt:i4>5505049</vt:i4>
      </vt:variant>
      <vt:variant>
        <vt:i4>-1</vt:i4>
      </vt:variant>
      <vt:variant>
        <vt:i4>2058</vt:i4>
      </vt:variant>
      <vt:variant>
        <vt:i4>1</vt:i4>
      </vt:variant>
      <vt:variant>
        <vt:lpwstr>http://www.cdc.gov/niosh/topics/eye/images/eye%20safety_img_4.jpg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6, 2006</dc:title>
  <dc:creator>dwolverton</dc:creator>
  <cp:lastModifiedBy>K Loiselle</cp:lastModifiedBy>
  <cp:revision>4</cp:revision>
  <cp:lastPrinted>2010-06-14T17:57:00Z</cp:lastPrinted>
  <dcterms:created xsi:type="dcterms:W3CDTF">2014-05-06T20:18:00Z</dcterms:created>
  <dcterms:modified xsi:type="dcterms:W3CDTF">2015-06-09T19:45:00Z</dcterms:modified>
</cp:coreProperties>
</file>